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6C05F" w14:textId="77777777" w:rsidR="009B32B8" w:rsidRPr="009B32B8" w:rsidRDefault="009B32B8" w:rsidP="009B32B8">
      <w:pPr>
        <w:jc w:val="center"/>
        <w:rPr>
          <w:rFonts w:ascii="Century Gothic" w:hAnsi="Century Gothic"/>
        </w:rPr>
      </w:pPr>
      <w:r w:rsidRPr="009B32B8">
        <w:rPr>
          <w:rFonts w:ascii="Century Gothic" w:hAnsi="Century Gothic"/>
          <w:noProof/>
          <w:lang w:eastAsia="zh-CN"/>
        </w:rPr>
        <w:drawing>
          <wp:inline distT="0" distB="0" distL="0" distR="0" wp14:anchorId="141070AA" wp14:editId="2320CCB2">
            <wp:extent cx="1613378" cy="955580"/>
            <wp:effectExtent l="0" t="0" r="635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C-Logo(PANTONE) 23Jul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3378" cy="955580"/>
                    </a:xfrm>
                    <a:prstGeom prst="rect">
                      <a:avLst/>
                    </a:prstGeom>
                  </pic:spPr>
                </pic:pic>
              </a:graphicData>
            </a:graphic>
          </wp:inline>
        </w:drawing>
      </w:r>
    </w:p>
    <w:p w14:paraId="7E9955CE" w14:textId="7616C8CF" w:rsidR="009B06D8" w:rsidRPr="00CF182B" w:rsidRDefault="004458BA" w:rsidP="009B06D8">
      <w:pPr>
        <w:spacing w:after="120" w:line="240" w:lineRule="auto"/>
        <w:ind w:left="6"/>
        <w:jc w:val="center"/>
        <w:rPr>
          <w:rFonts w:ascii="Gilroy Medium" w:eastAsia="Times New Roman" w:hAnsi="Gilroy Medium" w:cs="Arial"/>
          <w:b/>
          <w:sz w:val="28"/>
          <w:szCs w:val="28"/>
        </w:rPr>
      </w:pPr>
      <w:r>
        <w:rPr>
          <w:rFonts w:ascii="Gilroy Medium" w:eastAsia="Times New Roman" w:hAnsi="Gilroy Medium" w:cs="Arial"/>
          <w:b/>
          <w:sz w:val="28"/>
          <w:szCs w:val="28"/>
        </w:rPr>
        <w:t xml:space="preserve">Specialist </w:t>
      </w:r>
      <w:r w:rsidR="009B06D8" w:rsidRPr="00CF182B">
        <w:rPr>
          <w:rFonts w:ascii="Gilroy Medium" w:eastAsia="Times New Roman" w:hAnsi="Gilroy Medium" w:cs="Arial"/>
          <w:b/>
          <w:sz w:val="28"/>
          <w:szCs w:val="28"/>
        </w:rPr>
        <w:t>Mediator’s Curriculum Vitae</w:t>
      </w:r>
    </w:p>
    <w:tbl>
      <w:tblPr>
        <w:tblStyle w:val="TableGrid"/>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742"/>
      </w:tblGrid>
      <w:tr w:rsidR="009B32B8" w:rsidRPr="00CF182B" w14:paraId="6867059D" w14:textId="77777777" w:rsidTr="009B32B8">
        <w:tc>
          <w:tcPr>
            <w:tcW w:w="5000" w:type="pct"/>
            <w:shd w:val="clear" w:color="auto" w:fill="F2F2F2" w:themeFill="background1" w:themeFillShade="F2"/>
          </w:tcPr>
          <w:p w14:paraId="30F9560D" w14:textId="77777777" w:rsidR="009B32B8" w:rsidRPr="00CF182B" w:rsidRDefault="009B32B8" w:rsidP="00C170EA">
            <w:pPr>
              <w:spacing w:before="120" w:after="120" w:line="240" w:lineRule="auto"/>
              <w:rPr>
                <w:rFonts w:ascii="Gilroy Medium" w:eastAsia="Times New Roman" w:hAnsi="Gilroy Medium" w:cs="Arial"/>
                <w:sz w:val="20"/>
                <w:szCs w:val="20"/>
              </w:rPr>
            </w:pPr>
            <w:r w:rsidRPr="00CF182B">
              <w:rPr>
                <w:rFonts w:ascii="Gilroy Medium" w:eastAsia="Times New Roman" w:hAnsi="Gilroy Medium" w:cs="Arial"/>
                <w:b/>
                <w:sz w:val="20"/>
                <w:szCs w:val="20"/>
              </w:rPr>
              <w:t>Personal Particulars</w:t>
            </w:r>
          </w:p>
        </w:tc>
      </w:tr>
      <w:tr w:rsidR="009B32B8" w:rsidRPr="00CF182B" w14:paraId="44053C91" w14:textId="77777777" w:rsidTr="009B32B8">
        <w:tc>
          <w:tcPr>
            <w:tcW w:w="5000" w:type="pct"/>
          </w:tcPr>
          <w:p w14:paraId="12BAB8D5" w14:textId="77777777" w:rsidR="009B32B8" w:rsidRPr="00CF182B"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First Name</w:t>
            </w:r>
          </w:p>
          <w:p w14:paraId="1E936A14" w14:textId="0C963A66" w:rsidR="009B32B8" w:rsidRPr="008F0564" w:rsidRDefault="000F1579" w:rsidP="00C170EA">
            <w:pPr>
              <w:spacing w:before="120" w:after="120" w:line="240" w:lineRule="auto"/>
              <w:contextualSpacing/>
              <w:rPr>
                <w:rFonts w:ascii="Gilroy Medium" w:eastAsia="Times New Roman" w:hAnsi="Gilroy Medium" w:cs="Arial"/>
              </w:rPr>
            </w:pPr>
            <w:r>
              <w:rPr>
                <w:rFonts w:ascii="Gilroy Medium" w:eastAsia="Times New Roman" w:hAnsi="Gilroy Medium" w:cs="Arial"/>
              </w:rPr>
              <w:t xml:space="preserve">Sean Xuan </w:t>
            </w:r>
          </w:p>
          <w:p w14:paraId="363C57E8" w14:textId="3B9D5A06" w:rsidR="008F0564" w:rsidRPr="00CF182B" w:rsidRDefault="008F0564" w:rsidP="00C170EA">
            <w:pPr>
              <w:spacing w:before="120" w:after="120" w:line="240" w:lineRule="auto"/>
              <w:contextualSpacing/>
              <w:rPr>
                <w:rFonts w:ascii="Gilroy Medium" w:eastAsia="Times New Roman" w:hAnsi="Gilroy Medium" w:cs="Arial"/>
                <w:sz w:val="18"/>
                <w:szCs w:val="18"/>
              </w:rPr>
            </w:pPr>
          </w:p>
        </w:tc>
      </w:tr>
      <w:tr w:rsidR="009B32B8" w:rsidRPr="00CF182B" w14:paraId="5F2AFA88" w14:textId="77777777" w:rsidTr="009B32B8">
        <w:tc>
          <w:tcPr>
            <w:tcW w:w="5000" w:type="pct"/>
          </w:tcPr>
          <w:p w14:paraId="735A3DEC" w14:textId="5D9103AA" w:rsidR="009B32B8"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Last Name</w:t>
            </w:r>
          </w:p>
          <w:p w14:paraId="1F46875F" w14:textId="706B1037" w:rsidR="00D82C11" w:rsidRPr="00CF182B" w:rsidRDefault="000F1579" w:rsidP="00C170EA">
            <w:pPr>
              <w:spacing w:before="120" w:after="120" w:line="240" w:lineRule="auto"/>
              <w:contextualSpacing/>
              <w:rPr>
                <w:rFonts w:ascii="Gilroy Medium" w:eastAsia="Times New Roman" w:hAnsi="Gilroy Medium" w:cs="Arial"/>
                <w:sz w:val="18"/>
                <w:szCs w:val="18"/>
              </w:rPr>
            </w:pPr>
            <w:r>
              <w:rPr>
                <w:rFonts w:ascii="Gilroy Medium" w:eastAsia="Times New Roman" w:hAnsi="Gilroy Medium" w:cs="Arial"/>
                <w:sz w:val="18"/>
                <w:szCs w:val="18"/>
              </w:rPr>
              <w:t>Jiang</w:t>
            </w:r>
          </w:p>
          <w:p w14:paraId="22E25030" w14:textId="20518B50" w:rsidR="009B32B8" w:rsidRPr="00CF182B" w:rsidRDefault="009B32B8" w:rsidP="00C71C38">
            <w:pPr>
              <w:spacing w:before="120" w:after="120" w:line="240" w:lineRule="auto"/>
              <w:contextualSpacing/>
              <w:rPr>
                <w:rFonts w:ascii="Gilroy Medium" w:eastAsia="Times New Roman" w:hAnsi="Gilroy Medium" w:cs="Arial"/>
                <w:sz w:val="18"/>
                <w:szCs w:val="18"/>
              </w:rPr>
            </w:pPr>
          </w:p>
        </w:tc>
      </w:tr>
      <w:tr w:rsidR="009B32B8" w:rsidRPr="00CF182B" w14:paraId="0D945362" w14:textId="77777777" w:rsidTr="009B32B8">
        <w:tc>
          <w:tcPr>
            <w:tcW w:w="5000" w:type="pct"/>
          </w:tcPr>
          <w:p w14:paraId="5B822D62" w14:textId="77777777" w:rsidR="009B32B8" w:rsidRPr="00CF182B"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Designation</w:t>
            </w:r>
          </w:p>
          <w:p w14:paraId="19C8D256" w14:textId="77777777" w:rsidR="00D82C11" w:rsidRDefault="00BD4FA9" w:rsidP="00C71C38">
            <w:pPr>
              <w:spacing w:before="120" w:after="120" w:line="240" w:lineRule="auto"/>
              <w:contextualSpacing/>
              <w:rPr>
                <w:rFonts w:ascii="Gilroy Medium" w:eastAsia="Times New Roman" w:hAnsi="Gilroy Medium" w:cs="Arial"/>
                <w:sz w:val="18"/>
                <w:szCs w:val="18"/>
              </w:rPr>
            </w:pPr>
            <w:r>
              <w:rPr>
                <w:rFonts w:ascii="Gilroy Medium" w:eastAsia="Times New Roman" w:hAnsi="Gilroy Medium" w:cs="Arial"/>
                <w:sz w:val="18"/>
                <w:szCs w:val="18"/>
              </w:rPr>
              <w:t xml:space="preserve">Attorney </w:t>
            </w:r>
          </w:p>
          <w:p w14:paraId="6096A066" w14:textId="4083C27B" w:rsidR="00BD4FA9" w:rsidRPr="00CF182B" w:rsidRDefault="00BD4FA9" w:rsidP="00C71C38">
            <w:pPr>
              <w:spacing w:before="120" w:after="120" w:line="240" w:lineRule="auto"/>
              <w:contextualSpacing/>
              <w:rPr>
                <w:rFonts w:ascii="Gilroy Medium" w:eastAsia="Times New Roman" w:hAnsi="Gilroy Medium" w:cs="Arial"/>
                <w:sz w:val="18"/>
                <w:szCs w:val="18"/>
              </w:rPr>
            </w:pPr>
          </w:p>
        </w:tc>
      </w:tr>
      <w:tr w:rsidR="009B32B8" w:rsidRPr="00CF182B" w14:paraId="22A95EAF" w14:textId="77777777" w:rsidTr="009B32B8">
        <w:tc>
          <w:tcPr>
            <w:tcW w:w="5000" w:type="pct"/>
          </w:tcPr>
          <w:p w14:paraId="1183FEFE" w14:textId="240E5775" w:rsidR="009B32B8"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Organisation</w:t>
            </w:r>
          </w:p>
          <w:p w14:paraId="01BA533E" w14:textId="77777777" w:rsidR="009B32B8" w:rsidRDefault="00BD4FA9" w:rsidP="00C71C38">
            <w:pPr>
              <w:spacing w:before="120" w:after="120" w:line="240" w:lineRule="auto"/>
              <w:contextualSpacing/>
              <w:rPr>
                <w:rFonts w:ascii="Gilroy Medium" w:eastAsia="Times New Roman" w:hAnsi="Gilroy Medium" w:cs="Arial"/>
                <w:sz w:val="18"/>
                <w:szCs w:val="18"/>
              </w:rPr>
            </w:pPr>
            <w:r>
              <w:rPr>
                <w:rFonts w:ascii="Gilroy Medium" w:eastAsia="Times New Roman" w:hAnsi="Gilroy Medium" w:cs="Arial"/>
                <w:sz w:val="18"/>
                <w:szCs w:val="18"/>
              </w:rPr>
              <w:t>Zhong Lun Law Firm</w:t>
            </w:r>
          </w:p>
          <w:p w14:paraId="1AFE23A0" w14:textId="519CA6DD" w:rsidR="00BD4FA9" w:rsidRPr="00CF182B" w:rsidRDefault="00BD4FA9" w:rsidP="00C71C38">
            <w:pPr>
              <w:spacing w:before="120" w:after="120" w:line="240" w:lineRule="auto"/>
              <w:contextualSpacing/>
              <w:rPr>
                <w:rFonts w:ascii="Gilroy Medium" w:eastAsia="Times New Roman" w:hAnsi="Gilroy Medium" w:cs="Arial"/>
                <w:sz w:val="18"/>
                <w:szCs w:val="18"/>
              </w:rPr>
            </w:pPr>
          </w:p>
        </w:tc>
      </w:tr>
      <w:tr w:rsidR="009B32B8" w:rsidRPr="00CF182B" w14:paraId="0A669E19" w14:textId="77777777" w:rsidTr="009B32B8">
        <w:tc>
          <w:tcPr>
            <w:tcW w:w="5000" w:type="pct"/>
          </w:tcPr>
          <w:p w14:paraId="3EED5537" w14:textId="5828626B" w:rsidR="009B32B8" w:rsidRPr="00CF182B" w:rsidRDefault="00435033"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N</w:t>
            </w:r>
            <w:r w:rsidR="009B32B8" w:rsidRPr="00CF182B">
              <w:rPr>
                <w:rFonts w:ascii="Gilroy Medium" w:eastAsia="Times New Roman" w:hAnsi="Gilroy Medium" w:cs="Arial"/>
                <w:sz w:val="18"/>
                <w:szCs w:val="18"/>
              </w:rPr>
              <w:t xml:space="preserve">ationality </w:t>
            </w:r>
          </w:p>
          <w:p w14:paraId="0E50172B" w14:textId="77777777" w:rsidR="008F0564" w:rsidRDefault="002418F7" w:rsidP="00C71C38">
            <w:pPr>
              <w:spacing w:before="120" w:after="120" w:line="240" w:lineRule="auto"/>
              <w:contextualSpacing/>
              <w:rPr>
                <w:rFonts w:ascii="Gilroy Medium" w:eastAsia="Times New Roman" w:hAnsi="Gilroy Medium" w:cs="Arial"/>
                <w:sz w:val="18"/>
                <w:szCs w:val="18"/>
              </w:rPr>
            </w:pPr>
            <w:r>
              <w:rPr>
                <w:rFonts w:ascii="Gilroy Medium" w:eastAsia="Times New Roman" w:hAnsi="Gilroy Medium" w:cs="Arial"/>
                <w:sz w:val="18"/>
                <w:szCs w:val="18"/>
              </w:rPr>
              <w:t>Chinese</w:t>
            </w:r>
          </w:p>
          <w:p w14:paraId="4259CEFD" w14:textId="64182BAA" w:rsidR="00BD4FA9" w:rsidRPr="00CF182B" w:rsidRDefault="00BD4FA9" w:rsidP="00C71C38">
            <w:pPr>
              <w:spacing w:before="120" w:after="120" w:line="240" w:lineRule="auto"/>
              <w:contextualSpacing/>
              <w:rPr>
                <w:rFonts w:ascii="Gilroy Medium" w:eastAsia="Times New Roman" w:hAnsi="Gilroy Medium" w:cs="Arial"/>
                <w:sz w:val="18"/>
                <w:szCs w:val="18"/>
              </w:rPr>
            </w:pPr>
          </w:p>
        </w:tc>
      </w:tr>
      <w:tr w:rsidR="00435033" w:rsidRPr="00CF182B" w14:paraId="1D779D4B" w14:textId="77777777" w:rsidTr="009B32B8">
        <w:tc>
          <w:tcPr>
            <w:tcW w:w="5000" w:type="pct"/>
          </w:tcPr>
          <w:p w14:paraId="70D3E13B" w14:textId="4524C8A8" w:rsidR="00435033" w:rsidRPr="00CF182B" w:rsidRDefault="00435033"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sz w:val="18"/>
                <w:szCs w:val="18"/>
              </w:rPr>
              <w:t xml:space="preserve">Languages (Native </w:t>
            </w:r>
            <w:r w:rsidR="00A57DEC" w:rsidRPr="00CF182B">
              <w:rPr>
                <w:rFonts w:ascii="Gilroy Medium" w:eastAsia="Times New Roman" w:hAnsi="Gilroy Medium" w:cs="Arial"/>
                <w:sz w:val="18"/>
                <w:szCs w:val="18"/>
              </w:rPr>
              <w:t>and/</w:t>
            </w:r>
            <w:r w:rsidRPr="00CF182B">
              <w:rPr>
                <w:rFonts w:ascii="Gilroy Medium" w:eastAsia="Times New Roman" w:hAnsi="Gilroy Medium" w:cs="Arial"/>
                <w:sz w:val="18"/>
                <w:szCs w:val="18"/>
              </w:rPr>
              <w:t>or professional working proficiency)</w:t>
            </w:r>
          </w:p>
          <w:p w14:paraId="36315431" w14:textId="4AAC57E2" w:rsidR="008F0564" w:rsidRPr="00CF182B" w:rsidRDefault="00847EB6" w:rsidP="00C71C38">
            <w:pPr>
              <w:spacing w:before="120" w:after="120" w:line="240" w:lineRule="auto"/>
              <w:contextualSpacing/>
              <w:rPr>
                <w:rFonts w:ascii="Gilroy Medium" w:eastAsia="Times New Roman" w:hAnsi="Gilroy Medium" w:cs="Arial"/>
                <w:sz w:val="18"/>
                <w:szCs w:val="18"/>
              </w:rPr>
            </w:pPr>
            <w:r>
              <w:rPr>
                <w:rFonts w:ascii="Gilroy Medium" w:eastAsia="Times New Roman" w:hAnsi="Gilroy Medium" w:cs="Arial"/>
                <w:sz w:val="18"/>
                <w:szCs w:val="18"/>
              </w:rPr>
              <w:t xml:space="preserve">Native Chinese </w:t>
            </w:r>
            <w:r w:rsidR="0047775C">
              <w:rPr>
                <w:rFonts w:ascii="Gilroy Medium" w:eastAsia="Times New Roman" w:hAnsi="Gilroy Medium" w:cs="Arial"/>
                <w:sz w:val="18"/>
                <w:szCs w:val="18"/>
              </w:rPr>
              <w:t>and</w:t>
            </w:r>
            <w:r>
              <w:rPr>
                <w:rFonts w:ascii="Gilroy Medium" w:eastAsia="Times New Roman" w:hAnsi="Gilroy Medium" w:cs="Arial"/>
                <w:sz w:val="18"/>
                <w:szCs w:val="18"/>
              </w:rPr>
              <w:t xml:space="preserve"> English</w:t>
            </w:r>
          </w:p>
        </w:tc>
      </w:tr>
      <w:tr w:rsidR="009B32B8" w:rsidRPr="00CF182B" w14:paraId="321A0249" w14:textId="77777777" w:rsidTr="009B32B8">
        <w:tc>
          <w:tcPr>
            <w:tcW w:w="5000" w:type="pct"/>
            <w:shd w:val="clear" w:color="auto" w:fill="F2F2F2" w:themeFill="background1" w:themeFillShade="F2"/>
          </w:tcPr>
          <w:p w14:paraId="1DCBE4EC" w14:textId="77777777" w:rsidR="009B32B8" w:rsidRPr="00CF182B" w:rsidRDefault="009B32B8" w:rsidP="00C170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t xml:space="preserve">Mediation Practice Areas </w:t>
            </w:r>
          </w:p>
        </w:tc>
      </w:tr>
      <w:tr w:rsidR="009B32B8" w:rsidRPr="00CF182B" w14:paraId="7E64DFD9" w14:textId="77777777" w:rsidTr="009B32B8">
        <w:tc>
          <w:tcPr>
            <w:tcW w:w="5000" w:type="pct"/>
          </w:tcPr>
          <w:p w14:paraId="2AD6681D" w14:textId="3E32F99C" w:rsidR="009B32B8" w:rsidRPr="00CF182B" w:rsidRDefault="009B32B8" w:rsidP="00C170EA">
            <w:pPr>
              <w:spacing w:before="120" w:after="120" w:line="240" w:lineRule="auto"/>
              <w:rPr>
                <w:rFonts w:ascii="Gilroy Medium" w:eastAsia="Times New Roman" w:hAnsi="Gilroy Medium" w:cs="Arial"/>
                <w:sz w:val="18"/>
                <w:szCs w:val="18"/>
              </w:rPr>
            </w:pPr>
            <w:r w:rsidRPr="00CF182B">
              <w:rPr>
                <w:rFonts w:ascii="Gilroy Medium" w:eastAsia="Times New Roman" w:hAnsi="Gilroy Medium" w:cs="Arial"/>
                <w:i/>
                <w:sz w:val="18"/>
                <w:szCs w:val="18"/>
              </w:rPr>
              <w:t>Please select as many areas as may be applicable.</w:t>
            </w:r>
          </w:p>
        </w:tc>
      </w:tr>
      <w:tr w:rsidR="009B32B8" w:rsidRPr="00CF182B" w14:paraId="34619299" w14:textId="77777777" w:rsidTr="009B32B8">
        <w:tc>
          <w:tcPr>
            <w:tcW w:w="5000" w:type="pct"/>
          </w:tcPr>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9B32B8" w:rsidRPr="00CF182B" w14:paraId="099BC710" w14:textId="77777777" w:rsidTr="00C170EA">
              <w:tc>
                <w:tcPr>
                  <w:tcW w:w="4820" w:type="dxa"/>
                </w:tcPr>
                <w:p w14:paraId="7EEC7453" w14:textId="7846A22A" w:rsidR="009B32B8" w:rsidRPr="00CF182B" w:rsidRDefault="0047775C" w:rsidP="00C170EA">
                  <w:pPr>
                    <w:spacing w:before="120" w:after="0" w:line="240" w:lineRule="auto"/>
                    <w:rPr>
                      <w:rFonts w:ascii="Gilroy Medium" w:eastAsia="Times New Roman" w:hAnsi="Gilroy Medium" w:cs="Arial"/>
                      <w:sz w:val="18"/>
                      <w:szCs w:val="18"/>
                    </w:rPr>
                  </w:pPr>
                  <w:r>
                    <w:rPr>
                      <w:rFonts w:ascii="Gilroy Medium" w:eastAsia="Times New Roman" w:hAnsi="Gilroy Medium" w:cs="Arial"/>
                      <w:bCs/>
                      <w:sz w:val="18"/>
                      <w:szCs w:val="18"/>
                      <w:lang w:val="en-US"/>
                    </w:rPr>
                    <w:fldChar w:fldCharType="begin">
                      <w:ffData>
                        <w:name w:val="Check1"/>
                        <w:enabled/>
                        <w:calcOnExit w:val="0"/>
                        <w:checkBox>
                          <w:sizeAuto/>
                          <w:default w:val="0"/>
                        </w:checkBox>
                      </w:ffData>
                    </w:fldChar>
                  </w:r>
                  <w:bookmarkStart w:id="0" w:name="Check1"/>
                  <w:r>
                    <w:rPr>
                      <w:rFonts w:ascii="Gilroy Medium" w:eastAsia="Times New Roman" w:hAnsi="Gilroy Medium" w:cs="Arial"/>
                      <w:bCs/>
                      <w:sz w:val="18"/>
                      <w:szCs w:val="18"/>
                      <w:lang w:val="en-US"/>
                    </w:rPr>
                    <w:instrText xml:space="preserve"> FORMCHECKBOX </w:instrText>
                  </w:r>
                  <w:r w:rsidR="00757CB6">
                    <w:rPr>
                      <w:rFonts w:ascii="Gilroy Medium" w:eastAsia="Times New Roman" w:hAnsi="Gilroy Medium" w:cs="Arial"/>
                      <w:bCs/>
                      <w:sz w:val="18"/>
                      <w:szCs w:val="18"/>
                      <w:lang w:val="en-US"/>
                    </w:rPr>
                  </w:r>
                  <w:r w:rsidR="00757CB6">
                    <w:rPr>
                      <w:rFonts w:ascii="Gilroy Medium" w:eastAsia="Times New Roman" w:hAnsi="Gilroy Medium" w:cs="Arial"/>
                      <w:bCs/>
                      <w:sz w:val="18"/>
                      <w:szCs w:val="18"/>
                      <w:lang w:val="en-US"/>
                    </w:rPr>
                    <w:fldChar w:fldCharType="separate"/>
                  </w:r>
                  <w:r>
                    <w:rPr>
                      <w:rFonts w:ascii="Gilroy Medium" w:eastAsia="Times New Roman" w:hAnsi="Gilroy Medium" w:cs="Arial"/>
                      <w:bCs/>
                      <w:sz w:val="18"/>
                      <w:szCs w:val="18"/>
                      <w:lang w:val="en-US"/>
                    </w:rPr>
                    <w:fldChar w:fldCharType="end"/>
                  </w:r>
                  <w:bookmarkEnd w:id="0"/>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 xml:space="preserve">Accountancy </w:t>
                  </w:r>
                </w:p>
                <w:p w14:paraId="503794F4" w14:textId="485316FC" w:rsidR="009B32B8" w:rsidRPr="00CF182B"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757CB6">
                    <w:rPr>
                      <w:rFonts w:ascii="Gilroy Medium" w:eastAsia="Times New Roman" w:hAnsi="Gilroy Medium" w:cs="Arial"/>
                      <w:bCs/>
                      <w:sz w:val="18"/>
                      <w:szCs w:val="18"/>
                      <w:lang w:val="en-US"/>
                    </w:rPr>
                  </w:r>
                  <w:r w:rsidR="00757CB6">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Pr="00CF182B">
                    <w:rPr>
                      <w:rFonts w:ascii="Gilroy Medium" w:eastAsia="Times New Roman" w:hAnsi="Gilroy Medium" w:cs="Arial"/>
                      <w:bCs/>
                      <w:sz w:val="18"/>
                      <w:szCs w:val="18"/>
                      <w:lang w:val="en-US"/>
                    </w:rPr>
                    <w:t xml:space="preserve"> </w:t>
                  </w:r>
                  <w:r w:rsidRPr="00CF182B">
                    <w:rPr>
                      <w:rFonts w:ascii="Gilroy Medium" w:eastAsia="Times New Roman" w:hAnsi="Gilroy Medium" w:cs="Arial"/>
                      <w:sz w:val="18"/>
                      <w:szCs w:val="18"/>
                    </w:rPr>
                    <w:t>Aviation &amp; Airports</w:t>
                  </w:r>
                </w:p>
                <w:p w14:paraId="7F5A37C4" w14:textId="147A70FF" w:rsidR="009B32B8" w:rsidRPr="00CF182B" w:rsidRDefault="0047775C" w:rsidP="00C170EA">
                  <w:pPr>
                    <w:spacing w:before="120" w:after="120" w:line="240" w:lineRule="auto"/>
                    <w:contextualSpacing/>
                    <w:rPr>
                      <w:rFonts w:ascii="Gilroy Medium" w:eastAsia="Times New Roman" w:hAnsi="Gilroy Medium" w:cs="Arial"/>
                      <w:sz w:val="18"/>
                      <w:szCs w:val="18"/>
                    </w:rPr>
                  </w:pPr>
                  <w:r>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Pr>
                      <w:rFonts w:ascii="Gilroy Medium" w:eastAsia="Times New Roman" w:hAnsi="Gilroy Medium" w:cs="Arial"/>
                      <w:bCs/>
                      <w:sz w:val="18"/>
                      <w:szCs w:val="18"/>
                      <w:lang w:val="en-US"/>
                    </w:rPr>
                    <w:instrText xml:space="preserve"> FORMCHECKBOX </w:instrText>
                  </w:r>
                  <w:r w:rsidR="00757CB6">
                    <w:rPr>
                      <w:rFonts w:ascii="Gilroy Medium" w:eastAsia="Times New Roman" w:hAnsi="Gilroy Medium" w:cs="Arial"/>
                      <w:bCs/>
                      <w:sz w:val="18"/>
                      <w:szCs w:val="18"/>
                      <w:lang w:val="en-US"/>
                    </w:rPr>
                  </w:r>
                  <w:r w:rsidR="00757CB6">
                    <w:rPr>
                      <w:rFonts w:ascii="Gilroy Medium" w:eastAsia="Times New Roman" w:hAnsi="Gilroy Medium" w:cs="Arial"/>
                      <w:bCs/>
                      <w:sz w:val="18"/>
                      <w:szCs w:val="18"/>
                      <w:lang w:val="en-US"/>
                    </w:rPr>
                    <w:fldChar w:fldCharType="separate"/>
                  </w:r>
                  <w:r>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 xml:space="preserve">Banking/Finance </w:t>
                  </w:r>
                </w:p>
                <w:p w14:paraId="431A6652" w14:textId="6969E7FC" w:rsidR="009B32B8" w:rsidRPr="00CF182B"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757CB6">
                    <w:rPr>
                      <w:rFonts w:ascii="Gilroy Medium" w:eastAsia="Times New Roman" w:hAnsi="Gilroy Medium" w:cs="Arial"/>
                      <w:bCs/>
                      <w:sz w:val="18"/>
                      <w:szCs w:val="18"/>
                      <w:lang w:val="en-US"/>
                    </w:rPr>
                  </w:r>
                  <w:r w:rsidR="00757CB6">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Pr="00CF182B">
                    <w:rPr>
                      <w:rFonts w:ascii="Gilroy Medium" w:eastAsia="Times New Roman" w:hAnsi="Gilroy Medium" w:cs="Arial"/>
                      <w:bCs/>
                      <w:sz w:val="18"/>
                      <w:szCs w:val="18"/>
                      <w:lang w:val="en-US"/>
                    </w:rPr>
                    <w:t xml:space="preserve"> Business Interruption analysis</w:t>
                  </w:r>
                  <w:r w:rsidRPr="00CF182B">
                    <w:rPr>
                      <w:rFonts w:ascii="Gilroy Medium" w:eastAsia="Times New Roman" w:hAnsi="Gilroy Medium" w:cs="Arial"/>
                      <w:sz w:val="18"/>
                      <w:szCs w:val="18"/>
                    </w:rPr>
                    <w:t xml:space="preserve">   </w:t>
                  </w:r>
                  <w:r w:rsidRPr="00CF182B">
                    <w:rPr>
                      <w:rFonts w:ascii="Gilroy Medium" w:eastAsia="Times New Roman" w:hAnsi="Gilroy Medium" w:cs="Arial"/>
                      <w:sz w:val="18"/>
                      <w:szCs w:val="18"/>
                    </w:rPr>
                    <w:br/>
                  </w:r>
                  <w:r w:rsidRPr="00CF182B">
                    <w:rPr>
                      <w:rFonts w:ascii="Gilroy Medium" w:eastAsia="Times New Roman" w:hAnsi="Gilroy Medium" w:cs="Arial"/>
                      <w:bCs/>
                      <w:sz w:val="18"/>
                      <w:szCs w:val="18"/>
                      <w:lang w:val="en-US"/>
                    </w:rPr>
                    <w:fldChar w:fldCharType="begin">
                      <w:ffData>
                        <w:name w:val="Check1"/>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757CB6">
                    <w:rPr>
                      <w:rFonts w:ascii="Gilroy Medium" w:eastAsia="Times New Roman" w:hAnsi="Gilroy Medium" w:cs="Arial"/>
                      <w:bCs/>
                      <w:sz w:val="18"/>
                      <w:szCs w:val="18"/>
                      <w:lang w:val="en-US"/>
                    </w:rPr>
                  </w:r>
                  <w:r w:rsidR="00757CB6">
                    <w:rPr>
                      <w:rFonts w:ascii="Gilroy Medium" w:eastAsia="Times New Roman" w:hAnsi="Gilroy Medium" w:cs="Arial"/>
                      <w:bCs/>
                      <w:sz w:val="18"/>
                      <w:szCs w:val="18"/>
                      <w:lang w:val="en-US"/>
                    </w:rPr>
                    <w:fldChar w:fldCharType="separate"/>
                  </w:r>
                  <w:r w:rsidRPr="00CF182B">
                    <w:rPr>
                      <w:rFonts w:ascii="Gilroy Medium" w:eastAsia="Times New Roman" w:hAnsi="Gilroy Medium" w:cs="Arial"/>
                      <w:sz w:val="18"/>
                      <w:szCs w:val="18"/>
                    </w:rPr>
                    <w:fldChar w:fldCharType="end"/>
                  </w:r>
                  <w:r w:rsidRPr="00CF182B">
                    <w:rPr>
                      <w:rFonts w:ascii="Gilroy Medium" w:eastAsia="Times New Roman" w:hAnsi="Gilroy Medium" w:cs="Arial"/>
                      <w:sz w:val="18"/>
                      <w:szCs w:val="18"/>
                    </w:rPr>
                    <w:t xml:space="preserve"> Energy</w:t>
                  </w:r>
                </w:p>
                <w:p w14:paraId="3B38DC90" w14:textId="10239703" w:rsidR="009B32B8" w:rsidRPr="00CF182B" w:rsidRDefault="0047775C" w:rsidP="00C170EA">
                  <w:pPr>
                    <w:spacing w:before="120" w:after="120" w:line="240" w:lineRule="auto"/>
                    <w:contextualSpacing/>
                    <w:rPr>
                      <w:rFonts w:ascii="Gilroy Medium" w:eastAsia="Times New Roman" w:hAnsi="Gilroy Medium" w:cs="Arial"/>
                      <w:bCs/>
                      <w:sz w:val="18"/>
                      <w:szCs w:val="18"/>
                      <w:lang w:val="en-US"/>
                    </w:rPr>
                  </w:pPr>
                  <w:r>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Pr>
                      <w:rFonts w:ascii="Gilroy Medium" w:eastAsia="Times New Roman" w:hAnsi="Gilroy Medium" w:cs="Arial"/>
                      <w:bCs/>
                      <w:sz w:val="18"/>
                      <w:szCs w:val="18"/>
                      <w:lang w:val="en-US"/>
                    </w:rPr>
                    <w:instrText xml:space="preserve"> FORMCHECKBOX </w:instrText>
                  </w:r>
                  <w:r w:rsidR="00757CB6">
                    <w:rPr>
                      <w:rFonts w:ascii="Gilroy Medium" w:eastAsia="Times New Roman" w:hAnsi="Gilroy Medium" w:cs="Arial"/>
                      <w:bCs/>
                      <w:sz w:val="18"/>
                      <w:szCs w:val="18"/>
                      <w:lang w:val="en-US"/>
                    </w:rPr>
                  </w:r>
                  <w:r w:rsidR="00757CB6">
                    <w:rPr>
                      <w:rFonts w:ascii="Gilroy Medium" w:eastAsia="Times New Roman" w:hAnsi="Gilroy Medium" w:cs="Arial"/>
                      <w:bCs/>
                      <w:sz w:val="18"/>
                      <w:szCs w:val="18"/>
                      <w:lang w:val="en-US"/>
                    </w:rPr>
                    <w:fldChar w:fldCharType="separate"/>
                  </w:r>
                  <w:r>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 xml:space="preserve">Information Technology </w:t>
                  </w:r>
                  <w:r w:rsidR="009B32B8" w:rsidRPr="00CF182B">
                    <w:rPr>
                      <w:rFonts w:ascii="Gilroy Medium" w:eastAsia="Times New Roman" w:hAnsi="Gilroy Medium" w:cs="Arial"/>
                      <w:sz w:val="18"/>
                      <w:szCs w:val="18"/>
                    </w:rPr>
                    <w:br/>
                  </w:r>
                  <w:r w:rsidR="005C2118">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005C2118">
                    <w:rPr>
                      <w:rFonts w:ascii="Gilroy Medium" w:eastAsia="Times New Roman" w:hAnsi="Gilroy Medium" w:cs="Arial"/>
                      <w:bCs/>
                      <w:sz w:val="18"/>
                      <w:szCs w:val="18"/>
                      <w:lang w:val="en-US"/>
                    </w:rPr>
                    <w:instrText xml:space="preserve"> FORMCHECKBOX </w:instrText>
                  </w:r>
                  <w:r w:rsidR="005C2118">
                    <w:rPr>
                      <w:rFonts w:ascii="Gilroy Medium" w:eastAsia="Times New Roman" w:hAnsi="Gilroy Medium" w:cs="Arial"/>
                      <w:bCs/>
                      <w:sz w:val="18"/>
                      <w:szCs w:val="18"/>
                      <w:lang w:val="en-US"/>
                    </w:rPr>
                  </w:r>
                  <w:r w:rsidR="005C2118">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Intellectual Property</w:t>
                  </w:r>
                </w:p>
                <w:p w14:paraId="08FCE3A8" w14:textId="1A2E3C59" w:rsidR="009B32B8" w:rsidRPr="00CF182B" w:rsidRDefault="005C2118" w:rsidP="009B32B8">
                  <w:pPr>
                    <w:spacing w:before="120" w:after="120" w:line="240" w:lineRule="auto"/>
                    <w:contextualSpacing/>
                    <w:rPr>
                      <w:rFonts w:ascii="Gilroy Medium" w:eastAsia="Times New Roman" w:hAnsi="Gilroy Medium" w:cs="Arial"/>
                      <w:bCs/>
                      <w:sz w:val="18"/>
                      <w:szCs w:val="18"/>
                      <w:lang w:val="en-US"/>
                    </w:rPr>
                  </w:pPr>
                  <w:r>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Pr>
                      <w:rFonts w:ascii="Gilroy Medium" w:eastAsia="Times New Roman" w:hAnsi="Gilroy Medium" w:cs="Arial"/>
                      <w:bCs/>
                      <w:sz w:val="18"/>
                      <w:szCs w:val="18"/>
                      <w:lang w:val="en-US"/>
                    </w:rPr>
                    <w:instrText xml:space="preserve"> FORMCHECKBOX </w:instrText>
                  </w:r>
                  <w:r>
                    <w:rPr>
                      <w:rFonts w:ascii="Gilroy Medium" w:eastAsia="Times New Roman" w:hAnsi="Gilroy Medium" w:cs="Arial"/>
                      <w:bCs/>
                      <w:sz w:val="18"/>
                      <w:szCs w:val="18"/>
                      <w:lang w:val="en-US"/>
                    </w:rPr>
                  </w:r>
                  <w:r>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I</w:t>
                  </w:r>
                  <w:r w:rsidR="007A5AA9" w:rsidRPr="00CF182B">
                    <w:rPr>
                      <w:rFonts w:ascii="Gilroy Medium" w:eastAsia="Times New Roman" w:hAnsi="Gilroy Medium" w:cs="Arial"/>
                      <w:sz w:val="18"/>
                      <w:szCs w:val="18"/>
                    </w:rPr>
                    <w:t>nfrastructure</w:t>
                  </w:r>
                  <w:r w:rsidR="009B32B8" w:rsidRPr="00CF182B">
                    <w:rPr>
                      <w:rFonts w:ascii="Gilroy Medium" w:eastAsia="Times New Roman" w:hAnsi="Gilroy Medium" w:cs="Arial"/>
                      <w:bCs/>
                      <w:sz w:val="18"/>
                      <w:szCs w:val="18"/>
                      <w:lang w:val="en-US"/>
                    </w:rPr>
                    <w:t>/</w:t>
                  </w:r>
                  <w:r w:rsidR="009B32B8" w:rsidRPr="00CF182B">
                    <w:rPr>
                      <w:rFonts w:ascii="Gilroy Medium" w:eastAsia="Times New Roman" w:hAnsi="Gilroy Medium" w:cs="Arial"/>
                      <w:sz w:val="18"/>
                      <w:szCs w:val="18"/>
                    </w:rPr>
                    <w:t>Construction/Engineering</w:t>
                  </w:r>
                  <w:r w:rsidR="009B32B8" w:rsidRPr="00CF182B">
                    <w:rPr>
                      <w:rFonts w:ascii="Gilroy Medium" w:eastAsia="Times New Roman" w:hAnsi="Gilroy Medium" w:cs="Arial"/>
                      <w:sz w:val="18"/>
                      <w:szCs w:val="18"/>
                    </w:rPr>
                    <w:br/>
                  </w:r>
                  <w:r w:rsidR="00C71C38"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00C71C38" w:rsidRPr="00CF182B">
                    <w:rPr>
                      <w:rFonts w:ascii="Gilroy Medium" w:eastAsia="Times New Roman" w:hAnsi="Gilroy Medium" w:cs="Arial"/>
                      <w:bCs/>
                      <w:sz w:val="18"/>
                      <w:szCs w:val="18"/>
                      <w:lang w:val="en-US"/>
                    </w:rPr>
                    <w:instrText xml:space="preserve"> FORMCHECKBOX </w:instrText>
                  </w:r>
                  <w:r w:rsidR="00757CB6">
                    <w:rPr>
                      <w:rFonts w:ascii="Gilroy Medium" w:eastAsia="Times New Roman" w:hAnsi="Gilroy Medium" w:cs="Arial"/>
                      <w:bCs/>
                      <w:sz w:val="18"/>
                      <w:szCs w:val="18"/>
                      <w:lang w:val="en-US"/>
                    </w:rPr>
                  </w:r>
                  <w:r w:rsidR="00757CB6">
                    <w:rPr>
                      <w:rFonts w:ascii="Gilroy Medium" w:eastAsia="Times New Roman" w:hAnsi="Gilroy Medium" w:cs="Arial"/>
                      <w:bCs/>
                      <w:sz w:val="18"/>
                      <w:szCs w:val="18"/>
                      <w:lang w:val="en-US"/>
                    </w:rPr>
                    <w:fldChar w:fldCharType="separate"/>
                  </w:r>
                  <w:r w:rsidR="00C71C38" w:rsidRPr="00CF182B">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Maritime &amp; Shipping Logistics</w:t>
                  </w:r>
                  <w:r w:rsidR="009B32B8" w:rsidRPr="00CF182B">
                    <w:rPr>
                      <w:rFonts w:ascii="Gilroy Medium" w:eastAsia="Times New Roman" w:hAnsi="Gilroy Medium" w:cs="Arial"/>
                      <w:sz w:val="18"/>
                      <w:szCs w:val="18"/>
                    </w:rPr>
                    <w:t xml:space="preserve">  </w:t>
                  </w:r>
                  <w:r w:rsidR="009B32B8" w:rsidRPr="00CF182B">
                    <w:rPr>
                      <w:rFonts w:ascii="Gilroy Medium" w:eastAsia="Times New Roman" w:hAnsi="Gilroy Medium" w:cs="Arial"/>
                      <w:sz w:val="18"/>
                      <w:szCs w:val="18"/>
                    </w:rPr>
                    <w:br/>
                  </w:r>
                </w:p>
              </w:tc>
              <w:tc>
                <w:tcPr>
                  <w:tcW w:w="4820" w:type="dxa"/>
                  <w:hideMark/>
                </w:tcPr>
                <w:p w14:paraId="68B659C1" w14:textId="5166E0CA" w:rsidR="009B32B8" w:rsidRPr="00CF182B" w:rsidRDefault="0047775C" w:rsidP="00C170EA">
                  <w:pPr>
                    <w:spacing w:before="120" w:after="0" w:line="240" w:lineRule="auto"/>
                    <w:rPr>
                      <w:rFonts w:ascii="Gilroy Medium" w:eastAsia="Times New Roman" w:hAnsi="Gilroy Medium" w:cs="Arial"/>
                      <w:bCs/>
                      <w:sz w:val="18"/>
                      <w:szCs w:val="18"/>
                    </w:rPr>
                  </w:pPr>
                  <w:r>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Pr>
                      <w:rFonts w:ascii="Gilroy Medium" w:eastAsia="Times New Roman" w:hAnsi="Gilroy Medium" w:cs="Arial"/>
                      <w:bCs/>
                      <w:sz w:val="18"/>
                      <w:szCs w:val="18"/>
                      <w:lang w:val="en-US"/>
                    </w:rPr>
                    <w:instrText xml:space="preserve"> FORMCHECKBOX </w:instrText>
                  </w:r>
                  <w:r w:rsidR="00757CB6">
                    <w:rPr>
                      <w:rFonts w:ascii="Gilroy Medium" w:eastAsia="Times New Roman" w:hAnsi="Gilroy Medium" w:cs="Arial"/>
                      <w:bCs/>
                      <w:sz w:val="18"/>
                      <w:szCs w:val="18"/>
                      <w:lang w:val="en-US"/>
                    </w:rPr>
                  </w:r>
                  <w:r w:rsidR="00757CB6">
                    <w:rPr>
                      <w:rFonts w:ascii="Gilroy Medium" w:eastAsia="Times New Roman" w:hAnsi="Gilroy Medium" w:cs="Arial"/>
                      <w:bCs/>
                      <w:sz w:val="18"/>
                      <w:szCs w:val="18"/>
                      <w:lang w:val="en-US"/>
                    </w:rPr>
                    <w:fldChar w:fldCharType="separate"/>
                  </w:r>
                  <w:r>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bCs/>
                      <w:sz w:val="18"/>
                      <w:szCs w:val="18"/>
                    </w:rPr>
                    <w:t>Mining</w:t>
                  </w:r>
                  <w:r w:rsidR="009B32B8" w:rsidRPr="00CF182B">
                    <w:rPr>
                      <w:rFonts w:ascii="Gilroy Medium" w:eastAsia="Times New Roman" w:hAnsi="Gilroy Medium" w:cs="Arial"/>
                      <w:bCs/>
                      <w:sz w:val="18"/>
                      <w:szCs w:val="18"/>
                    </w:rPr>
                    <w:br/>
                  </w:r>
                  <w:r w:rsidR="00C71C38"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00C71C38" w:rsidRPr="00CF182B">
                    <w:rPr>
                      <w:rFonts w:ascii="Gilroy Medium" w:eastAsia="Times New Roman" w:hAnsi="Gilroy Medium" w:cs="Arial"/>
                      <w:bCs/>
                      <w:sz w:val="18"/>
                      <w:szCs w:val="18"/>
                      <w:lang w:val="en-US"/>
                    </w:rPr>
                    <w:instrText xml:space="preserve"> FORMCHECKBOX </w:instrText>
                  </w:r>
                  <w:r w:rsidR="00757CB6">
                    <w:rPr>
                      <w:rFonts w:ascii="Gilroy Medium" w:eastAsia="Times New Roman" w:hAnsi="Gilroy Medium" w:cs="Arial"/>
                      <w:bCs/>
                      <w:sz w:val="18"/>
                      <w:szCs w:val="18"/>
                      <w:lang w:val="en-US"/>
                    </w:rPr>
                  </w:r>
                  <w:r w:rsidR="00757CB6">
                    <w:rPr>
                      <w:rFonts w:ascii="Gilroy Medium" w:eastAsia="Times New Roman" w:hAnsi="Gilroy Medium" w:cs="Arial"/>
                      <w:bCs/>
                      <w:sz w:val="18"/>
                      <w:szCs w:val="18"/>
                      <w:lang w:val="en-US"/>
                    </w:rPr>
                    <w:fldChar w:fldCharType="separate"/>
                  </w:r>
                  <w:r w:rsidR="00C71C38" w:rsidRPr="00CF182B">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bCs/>
                      <w:sz w:val="18"/>
                      <w:szCs w:val="18"/>
                    </w:rPr>
                    <w:t>Workplace Health &amp; Safety</w:t>
                  </w:r>
                </w:p>
                <w:p w14:paraId="369E2405" w14:textId="2AA17C49" w:rsidR="009B32B8" w:rsidRPr="00CF182B" w:rsidRDefault="005C2118" w:rsidP="00C170EA">
                  <w:pPr>
                    <w:spacing w:before="120" w:after="120" w:line="240" w:lineRule="auto"/>
                    <w:contextualSpacing/>
                    <w:rPr>
                      <w:rFonts w:ascii="Gilroy Medium" w:eastAsia="Times New Roman" w:hAnsi="Gilroy Medium" w:cs="Arial"/>
                      <w:bCs/>
                      <w:sz w:val="18"/>
                      <w:szCs w:val="18"/>
                      <w:lang w:val="en-US"/>
                    </w:rPr>
                  </w:pPr>
                  <w:r>
                    <w:rPr>
                      <w:rFonts w:ascii="Gilroy Medium" w:eastAsia="Times New Roman" w:hAnsi="Gilroy Medium" w:cs="Arial"/>
                      <w:bCs/>
                      <w:sz w:val="18"/>
                      <w:szCs w:val="18"/>
                      <w:lang w:val="en-US"/>
                    </w:rPr>
                    <w:fldChar w:fldCharType="begin">
                      <w:ffData>
                        <w:name w:val=""/>
                        <w:enabled/>
                        <w:calcOnExit w:val="0"/>
                        <w:checkBox>
                          <w:sizeAuto/>
                          <w:default w:val="1"/>
                        </w:checkBox>
                      </w:ffData>
                    </w:fldChar>
                  </w:r>
                  <w:r>
                    <w:rPr>
                      <w:rFonts w:ascii="Gilroy Medium" w:eastAsia="Times New Roman" w:hAnsi="Gilroy Medium" w:cs="Arial"/>
                      <w:bCs/>
                      <w:sz w:val="18"/>
                      <w:szCs w:val="18"/>
                      <w:lang w:val="en-US"/>
                    </w:rPr>
                    <w:instrText xml:space="preserve"> FORMCHECKBOX </w:instrText>
                  </w:r>
                  <w:r>
                    <w:rPr>
                      <w:rFonts w:ascii="Gilroy Medium" w:eastAsia="Times New Roman" w:hAnsi="Gilroy Medium" w:cs="Arial"/>
                      <w:bCs/>
                      <w:sz w:val="18"/>
                      <w:szCs w:val="18"/>
                      <w:lang w:val="en-US"/>
                    </w:rPr>
                  </w:r>
                  <w:r>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Oil &amp; Gas</w:t>
                  </w:r>
                </w:p>
                <w:p w14:paraId="7131E738" w14:textId="5401FEF1" w:rsidR="009B32B8" w:rsidRPr="00CF182B" w:rsidRDefault="002B13BF" w:rsidP="00C170EA">
                  <w:pPr>
                    <w:spacing w:before="120" w:after="120" w:line="240" w:lineRule="auto"/>
                    <w:contextualSpacing/>
                    <w:rPr>
                      <w:rFonts w:ascii="Gilroy Medium" w:eastAsia="Times New Roman" w:hAnsi="Gilroy Medium" w:cs="Arial"/>
                      <w:sz w:val="18"/>
                      <w:szCs w:val="18"/>
                      <w:lang w:val="en-SG"/>
                    </w:rPr>
                  </w:pPr>
                  <w:r>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Pr>
                      <w:rFonts w:ascii="Gilroy Medium" w:eastAsia="Times New Roman" w:hAnsi="Gilroy Medium" w:cs="Arial"/>
                      <w:bCs/>
                      <w:sz w:val="18"/>
                      <w:szCs w:val="18"/>
                      <w:lang w:val="en-US"/>
                    </w:rPr>
                    <w:instrText xml:space="preserve"> FORMCHECKBOX </w:instrText>
                  </w:r>
                  <w:r>
                    <w:rPr>
                      <w:rFonts w:ascii="Gilroy Medium" w:eastAsia="Times New Roman" w:hAnsi="Gilroy Medium" w:cs="Arial"/>
                      <w:bCs/>
                      <w:sz w:val="18"/>
                      <w:szCs w:val="18"/>
                      <w:lang w:val="en-US"/>
                    </w:rPr>
                  </w:r>
                  <w:r>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w:t>
                  </w:r>
                  <w:r w:rsidR="009B32B8" w:rsidRPr="00CF182B">
                    <w:rPr>
                      <w:rFonts w:ascii="Gilroy Medium" w:eastAsia="Times New Roman" w:hAnsi="Gilroy Medium" w:cs="Arial"/>
                      <w:sz w:val="18"/>
                      <w:szCs w:val="18"/>
                    </w:rPr>
                    <w:t xml:space="preserve">Real Estate </w:t>
                  </w:r>
                  <w:r w:rsidR="009B32B8" w:rsidRPr="00CF182B">
                    <w:rPr>
                      <w:rFonts w:ascii="Gilroy Medium" w:eastAsia="Times New Roman" w:hAnsi="Gilroy Medium" w:cs="Arial"/>
                      <w:sz w:val="18"/>
                      <w:szCs w:val="18"/>
                    </w:rPr>
                    <w:br/>
                  </w:r>
                  <w:r w:rsidR="0047775C">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0047775C">
                    <w:rPr>
                      <w:rFonts w:ascii="Gilroy Medium" w:eastAsia="Times New Roman" w:hAnsi="Gilroy Medium" w:cs="Arial"/>
                      <w:bCs/>
                      <w:sz w:val="18"/>
                      <w:szCs w:val="18"/>
                      <w:lang w:val="en-US"/>
                    </w:rPr>
                    <w:instrText xml:space="preserve"> FORMCHECKBOX </w:instrText>
                  </w:r>
                  <w:r w:rsidR="00757CB6">
                    <w:rPr>
                      <w:rFonts w:ascii="Gilroy Medium" w:eastAsia="Times New Roman" w:hAnsi="Gilroy Medium" w:cs="Arial"/>
                      <w:bCs/>
                      <w:sz w:val="18"/>
                      <w:szCs w:val="18"/>
                      <w:lang w:val="en-US"/>
                    </w:rPr>
                  </w:r>
                  <w:r w:rsidR="00757CB6">
                    <w:rPr>
                      <w:rFonts w:ascii="Gilroy Medium" w:eastAsia="Times New Roman" w:hAnsi="Gilroy Medium" w:cs="Arial"/>
                      <w:bCs/>
                      <w:sz w:val="18"/>
                      <w:szCs w:val="18"/>
                      <w:lang w:val="en-US"/>
                    </w:rPr>
                    <w:fldChar w:fldCharType="separate"/>
                  </w:r>
                  <w:r w:rsidR="0047775C">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bCs/>
                      <w:sz w:val="18"/>
                      <w:szCs w:val="18"/>
                      <w:lang w:val="en-US"/>
                    </w:rPr>
                    <w:t xml:space="preserve"> Risk Management</w:t>
                  </w:r>
                  <w:r w:rsidR="009B32B8" w:rsidRPr="00CF182B">
                    <w:rPr>
                      <w:rFonts w:ascii="Gilroy Medium" w:eastAsia="Times New Roman" w:hAnsi="Gilroy Medium" w:cs="Arial"/>
                      <w:sz w:val="18"/>
                      <w:szCs w:val="18"/>
                    </w:rPr>
                    <w:t xml:space="preserve"> </w:t>
                  </w:r>
                </w:p>
                <w:p w14:paraId="22804B0D" w14:textId="1CD23CFA" w:rsidR="009B32B8" w:rsidRPr="00CF182B" w:rsidRDefault="009B32B8" w:rsidP="00C170EA">
                  <w:pPr>
                    <w:spacing w:before="120" w:after="120" w:line="240" w:lineRule="auto"/>
                    <w:contextualSpacing/>
                    <w:rPr>
                      <w:rFonts w:ascii="Gilroy Medium" w:eastAsia="Times New Roman" w:hAnsi="Gilroy Medium" w:cs="Arial"/>
                      <w:sz w:val="18"/>
                      <w:szCs w:val="18"/>
                    </w:rPr>
                  </w:pP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757CB6">
                    <w:rPr>
                      <w:rFonts w:ascii="Gilroy Medium" w:eastAsia="Times New Roman" w:hAnsi="Gilroy Medium" w:cs="Arial"/>
                      <w:bCs/>
                      <w:sz w:val="18"/>
                      <w:szCs w:val="18"/>
                      <w:lang w:val="en-US"/>
                    </w:rPr>
                  </w:r>
                  <w:r w:rsidR="00757CB6">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Pr="00CF182B">
                    <w:rPr>
                      <w:rFonts w:ascii="Gilroy Medium" w:eastAsia="Times New Roman" w:hAnsi="Gilroy Medium" w:cs="Arial"/>
                      <w:bCs/>
                      <w:sz w:val="18"/>
                      <w:szCs w:val="18"/>
                      <w:lang w:val="en-US"/>
                    </w:rPr>
                    <w:t xml:space="preserve"> </w:t>
                  </w:r>
                  <w:r w:rsidRPr="00CF182B">
                    <w:rPr>
                      <w:rFonts w:ascii="Gilroy Medium" w:eastAsia="Times New Roman" w:hAnsi="Gilroy Medium" w:cs="Arial"/>
                      <w:sz w:val="18"/>
                      <w:szCs w:val="18"/>
                    </w:rPr>
                    <w:t>Scientific Forensics</w:t>
                  </w:r>
                  <w:r w:rsidRPr="00CF182B">
                    <w:rPr>
                      <w:rFonts w:ascii="Gilroy Medium" w:eastAsia="Times New Roman" w:hAnsi="Gilroy Medium" w:cs="Arial"/>
                      <w:sz w:val="18"/>
                      <w:szCs w:val="18"/>
                    </w:rPr>
                    <w:br/>
                  </w:r>
                  <w:r w:rsidRPr="00CF182B">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Pr="00CF182B">
                    <w:rPr>
                      <w:rFonts w:ascii="Gilroy Medium" w:eastAsia="Times New Roman" w:hAnsi="Gilroy Medium" w:cs="Arial"/>
                      <w:bCs/>
                      <w:sz w:val="18"/>
                      <w:szCs w:val="18"/>
                      <w:lang w:val="en-US"/>
                    </w:rPr>
                    <w:instrText xml:space="preserve"> FORMCHECKBOX </w:instrText>
                  </w:r>
                  <w:r w:rsidR="00757CB6">
                    <w:rPr>
                      <w:rFonts w:ascii="Gilroy Medium" w:eastAsia="Times New Roman" w:hAnsi="Gilroy Medium" w:cs="Arial"/>
                      <w:bCs/>
                      <w:sz w:val="18"/>
                      <w:szCs w:val="18"/>
                      <w:lang w:val="en-US"/>
                    </w:rPr>
                  </w:r>
                  <w:r w:rsidR="00757CB6">
                    <w:rPr>
                      <w:rFonts w:ascii="Gilroy Medium" w:eastAsia="Times New Roman" w:hAnsi="Gilroy Medium" w:cs="Arial"/>
                      <w:bCs/>
                      <w:sz w:val="18"/>
                      <w:szCs w:val="18"/>
                      <w:lang w:val="en-US"/>
                    </w:rPr>
                    <w:fldChar w:fldCharType="separate"/>
                  </w:r>
                  <w:r w:rsidRPr="00CF182B">
                    <w:rPr>
                      <w:rFonts w:ascii="Gilroy Medium" w:eastAsia="Times New Roman" w:hAnsi="Gilroy Medium" w:cs="Arial"/>
                      <w:bCs/>
                      <w:sz w:val="18"/>
                      <w:szCs w:val="18"/>
                      <w:lang w:val="en-US"/>
                    </w:rPr>
                    <w:fldChar w:fldCharType="end"/>
                  </w:r>
                  <w:r w:rsidRPr="00CF182B">
                    <w:rPr>
                      <w:rFonts w:ascii="Gilroy Medium" w:eastAsia="Times New Roman" w:hAnsi="Gilroy Medium" w:cs="Arial"/>
                      <w:bCs/>
                      <w:sz w:val="18"/>
                      <w:szCs w:val="18"/>
                      <w:lang w:val="en-US"/>
                    </w:rPr>
                    <w:t xml:space="preserve"> </w:t>
                  </w:r>
                  <w:r w:rsidRPr="00CF182B">
                    <w:rPr>
                      <w:rFonts w:ascii="Gilroy Medium" w:eastAsia="Times New Roman" w:hAnsi="Gilroy Medium" w:cs="Arial"/>
                      <w:sz w:val="18"/>
                      <w:szCs w:val="18"/>
                    </w:rPr>
                    <w:t xml:space="preserve">Sports Disputes (Law &amp; Infrastructure)  </w:t>
                  </w:r>
                  <w:r w:rsidRPr="00CF182B">
                    <w:rPr>
                      <w:rFonts w:ascii="Gilroy Medium" w:eastAsia="Times New Roman" w:hAnsi="Gilroy Medium" w:cs="Arial"/>
                      <w:sz w:val="18"/>
                      <w:szCs w:val="18"/>
                    </w:rPr>
                    <w:br/>
                  </w:r>
                  <w:r w:rsidR="0047775C">
                    <w:rPr>
                      <w:rFonts w:ascii="Gilroy Medium" w:eastAsia="Times New Roman" w:hAnsi="Gilroy Medium" w:cs="Arial"/>
                      <w:bCs/>
                      <w:sz w:val="18"/>
                      <w:szCs w:val="18"/>
                      <w:lang w:val="en-US"/>
                    </w:rPr>
                    <w:fldChar w:fldCharType="begin">
                      <w:ffData>
                        <w:name w:val=""/>
                        <w:enabled/>
                        <w:calcOnExit w:val="0"/>
                        <w:checkBox>
                          <w:sizeAuto/>
                          <w:default w:val="0"/>
                        </w:checkBox>
                      </w:ffData>
                    </w:fldChar>
                  </w:r>
                  <w:r w:rsidR="0047775C">
                    <w:rPr>
                      <w:rFonts w:ascii="Gilroy Medium" w:eastAsia="Times New Roman" w:hAnsi="Gilroy Medium" w:cs="Arial"/>
                      <w:bCs/>
                      <w:sz w:val="18"/>
                      <w:szCs w:val="18"/>
                      <w:lang w:val="en-US"/>
                    </w:rPr>
                    <w:instrText xml:space="preserve"> FORMCHECKBOX </w:instrText>
                  </w:r>
                  <w:r w:rsidR="00757CB6">
                    <w:rPr>
                      <w:rFonts w:ascii="Gilroy Medium" w:eastAsia="Times New Roman" w:hAnsi="Gilroy Medium" w:cs="Arial"/>
                      <w:bCs/>
                      <w:sz w:val="18"/>
                      <w:szCs w:val="18"/>
                      <w:lang w:val="en-US"/>
                    </w:rPr>
                  </w:r>
                  <w:r w:rsidR="00757CB6">
                    <w:rPr>
                      <w:rFonts w:ascii="Gilroy Medium" w:eastAsia="Times New Roman" w:hAnsi="Gilroy Medium" w:cs="Arial"/>
                      <w:bCs/>
                      <w:sz w:val="18"/>
                      <w:szCs w:val="18"/>
                      <w:lang w:val="en-US"/>
                    </w:rPr>
                    <w:fldChar w:fldCharType="separate"/>
                  </w:r>
                  <w:r w:rsidR="0047775C">
                    <w:rPr>
                      <w:rFonts w:ascii="Gilroy Medium" w:eastAsia="Times New Roman" w:hAnsi="Gilroy Medium" w:cs="Arial"/>
                      <w:bCs/>
                      <w:sz w:val="18"/>
                      <w:szCs w:val="18"/>
                      <w:lang w:val="en-US"/>
                    </w:rPr>
                    <w:fldChar w:fldCharType="end"/>
                  </w:r>
                  <w:r w:rsidRPr="00CF182B">
                    <w:rPr>
                      <w:rFonts w:ascii="Gilroy Medium" w:eastAsia="Times New Roman" w:hAnsi="Gilroy Medium" w:cs="Arial"/>
                      <w:sz w:val="18"/>
                      <w:szCs w:val="18"/>
                    </w:rPr>
                    <w:t xml:space="preserve"> Telecommunications</w:t>
                  </w:r>
                </w:p>
                <w:p w14:paraId="2ECC075E" w14:textId="39136328" w:rsidR="009B32B8" w:rsidRPr="00CF182B" w:rsidRDefault="002B13BF" w:rsidP="00C170EA">
                  <w:pPr>
                    <w:spacing w:before="120" w:after="120" w:line="240" w:lineRule="auto"/>
                    <w:contextualSpacing/>
                    <w:rPr>
                      <w:rFonts w:ascii="Gilroy Medium" w:eastAsia="Times New Roman" w:hAnsi="Gilroy Medium" w:cs="Arial"/>
                      <w:sz w:val="18"/>
                      <w:szCs w:val="18"/>
                    </w:rPr>
                  </w:pPr>
                  <w:r>
                    <w:rPr>
                      <w:rFonts w:ascii="Gilroy Medium" w:eastAsia="Times New Roman" w:hAnsi="Gilroy Medium" w:cs="Arial"/>
                      <w:bCs/>
                      <w:sz w:val="18"/>
                      <w:szCs w:val="18"/>
                      <w:lang w:val="en-US"/>
                    </w:rPr>
                    <w:fldChar w:fldCharType="begin">
                      <w:ffData>
                        <w:name w:val=""/>
                        <w:enabled/>
                        <w:calcOnExit w:val="0"/>
                        <w:checkBox>
                          <w:sizeAuto/>
                          <w:default w:val="1"/>
                        </w:checkBox>
                      </w:ffData>
                    </w:fldChar>
                  </w:r>
                  <w:r>
                    <w:rPr>
                      <w:rFonts w:ascii="Gilroy Medium" w:eastAsia="Times New Roman" w:hAnsi="Gilroy Medium" w:cs="Arial"/>
                      <w:bCs/>
                      <w:sz w:val="18"/>
                      <w:szCs w:val="18"/>
                      <w:lang w:val="en-US"/>
                    </w:rPr>
                    <w:instrText xml:space="preserve"> FORMCHECKBOX </w:instrText>
                  </w:r>
                  <w:r>
                    <w:rPr>
                      <w:rFonts w:ascii="Gilroy Medium" w:eastAsia="Times New Roman" w:hAnsi="Gilroy Medium" w:cs="Arial"/>
                      <w:bCs/>
                      <w:sz w:val="18"/>
                      <w:szCs w:val="18"/>
                      <w:lang w:val="en-US"/>
                    </w:rPr>
                  </w:r>
                  <w:r>
                    <w:rPr>
                      <w:rFonts w:ascii="Gilroy Medium" w:eastAsia="Times New Roman" w:hAnsi="Gilroy Medium" w:cs="Arial"/>
                      <w:bCs/>
                      <w:sz w:val="18"/>
                      <w:szCs w:val="18"/>
                      <w:lang w:val="en-US"/>
                    </w:rPr>
                    <w:fldChar w:fldCharType="end"/>
                  </w:r>
                  <w:r w:rsidR="009B32B8" w:rsidRPr="00CF182B">
                    <w:rPr>
                      <w:rFonts w:ascii="Gilroy Medium" w:eastAsia="Times New Roman" w:hAnsi="Gilroy Medium" w:cs="Arial"/>
                      <w:sz w:val="18"/>
                      <w:szCs w:val="18"/>
                    </w:rPr>
                    <w:t xml:space="preserve"> Others (please specify)</w:t>
                  </w:r>
                  <w:r w:rsidR="008F0564">
                    <w:rPr>
                      <w:rFonts w:ascii="Gilroy Medium" w:eastAsia="Times New Roman" w:hAnsi="Gilroy Medium" w:cs="Arial"/>
                      <w:sz w:val="18"/>
                      <w:szCs w:val="18"/>
                    </w:rPr>
                    <w:t>:</w:t>
                  </w:r>
                  <w:r w:rsidR="009B32B8" w:rsidRPr="00CF182B">
                    <w:rPr>
                      <w:rFonts w:ascii="Gilroy Medium" w:eastAsia="Times New Roman" w:hAnsi="Gilroy Medium" w:cs="Arial"/>
                      <w:sz w:val="18"/>
                      <w:szCs w:val="18"/>
                    </w:rPr>
                    <w:t xml:space="preserve"> </w:t>
                  </w:r>
                  <w:r w:rsidR="004808F3">
                    <w:rPr>
                      <w:rFonts w:ascii="Gilroy Medium" w:eastAsia="Times New Roman" w:hAnsi="Gilroy Medium" w:cs="Arial"/>
                      <w:sz w:val="18"/>
                      <w:szCs w:val="18"/>
                    </w:rPr>
                    <w:t>Company / Shareholders</w:t>
                  </w:r>
                </w:p>
                <w:p w14:paraId="64436C3A" w14:textId="77777777" w:rsidR="009B32B8" w:rsidRPr="00CF182B" w:rsidRDefault="009B32B8" w:rsidP="00C170EA">
                  <w:pPr>
                    <w:spacing w:before="120" w:after="120" w:line="240" w:lineRule="auto"/>
                    <w:contextualSpacing/>
                    <w:rPr>
                      <w:rFonts w:ascii="Gilroy Medium" w:eastAsia="Times New Roman" w:hAnsi="Gilroy Medium" w:cs="Arial"/>
                      <w:bCs/>
                      <w:sz w:val="18"/>
                      <w:szCs w:val="18"/>
                      <w:lang w:val="en-US"/>
                    </w:rPr>
                  </w:pPr>
                </w:p>
              </w:tc>
            </w:tr>
          </w:tbl>
          <w:p w14:paraId="38306A0F" w14:textId="77777777" w:rsidR="009B32B8" w:rsidRPr="00CF182B" w:rsidRDefault="009B32B8" w:rsidP="00C170EA">
            <w:pPr>
              <w:spacing w:before="120" w:after="120" w:line="240" w:lineRule="auto"/>
              <w:contextualSpacing/>
              <w:rPr>
                <w:rFonts w:ascii="Gilroy Medium" w:eastAsia="Times New Roman" w:hAnsi="Gilroy Medium" w:cs="Arial"/>
                <w:sz w:val="24"/>
                <w:szCs w:val="24"/>
              </w:rPr>
            </w:pPr>
          </w:p>
        </w:tc>
      </w:tr>
      <w:tr w:rsidR="00F27B1A" w:rsidRPr="00CF182B" w14:paraId="20ECF15A" w14:textId="77777777" w:rsidTr="00BF73EA">
        <w:tc>
          <w:tcPr>
            <w:tcW w:w="5000" w:type="pct"/>
            <w:shd w:val="clear" w:color="auto" w:fill="F2F2F2" w:themeFill="background1" w:themeFillShade="F2"/>
          </w:tcPr>
          <w:p w14:paraId="31A84F0A" w14:textId="77777777" w:rsidR="00F27B1A" w:rsidRPr="00CF182B" w:rsidRDefault="00F27B1A" w:rsidP="00BF73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t>Educational/Professional Background</w:t>
            </w:r>
          </w:p>
        </w:tc>
      </w:tr>
      <w:tr w:rsidR="00F27B1A" w:rsidRPr="00F4431C" w14:paraId="260FA10F" w14:textId="77777777" w:rsidTr="00BF73EA">
        <w:tc>
          <w:tcPr>
            <w:tcW w:w="5000" w:type="pct"/>
          </w:tcPr>
          <w:p w14:paraId="0B53A8E5" w14:textId="77777777" w:rsidR="002B40ED" w:rsidRPr="002B40ED" w:rsidRDefault="002B40ED" w:rsidP="002B40ED">
            <w:pPr>
              <w:spacing w:after="0" w:line="280" w:lineRule="exact"/>
              <w:rPr>
                <w:rFonts w:ascii="Gilroy Medium" w:eastAsia="Times New Roman" w:hAnsi="Gilroy Medium" w:cs="Arial"/>
                <w:sz w:val="20"/>
                <w:szCs w:val="20"/>
                <w:lang w:eastAsia="zh-CN"/>
              </w:rPr>
            </w:pPr>
          </w:p>
          <w:p w14:paraId="238300FB" w14:textId="77777777" w:rsidR="002B40ED" w:rsidRPr="002B40ED" w:rsidRDefault="002B40ED" w:rsidP="002B40ED">
            <w:pPr>
              <w:spacing w:after="0" w:line="280" w:lineRule="exact"/>
              <w:rPr>
                <w:rFonts w:ascii="Gilroy Medium" w:eastAsia="Times New Roman" w:hAnsi="Gilroy Medium" w:cs="Arial"/>
                <w:sz w:val="20"/>
                <w:szCs w:val="20"/>
                <w:lang w:eastAsia="zh-CN"/>
              </w:rPr>
            </w:pPr>
            <w:r w:rsidRPr="002B40ED">
              <w:rPr>
                <w:rFonts w:ascii="Gilroy Medium" w:eastAsia="Times New Roman" w:hAnsi="Gilroy Medium" w:cs="Arial"/>
                <w:sz w:val="20"/>
                <w:szCs w:val="20"/>
                <w:lang w:eastAsia="zh-CN"/>
              </w:rPr>
              <w:t xml:space="preserve">Mr. Sean Jiang is an attorney at Zhong Lun Law Firm specializing in commercial dispute resolution (international and domestic arbitration and litigation) and legal compliance.  Prior to joining Zhong Lun, Sean was an attorney of Dispute Resolution team of </w:t>
            </w:r>
            <w:proofErr w:type="spellStart"/>
            <w:r w:rsidRPr="002B40ED">
              <w:rPr>
                <w:rFonts w:ascii="Gilroy Medium" w:eastAsia="Times New Roman" w:hAnsi="Gilroy Medium" w:cs="Arial"/>
                <w:sz w:val="20"/>
                <w:szCs w:val="20"/>
                <w:lang w:eastAsia="zh-CN"/>
              </w:rPr>
              <w:t>JunHe</w:t>
            </w:r>
            <w:proofErr w:type="spellEnd"/>
            <w:r w:rsidRPr="002B40ED">
              <w:rPr>
                <w:rFonts w:ascii="Gilroy Medium" w:eastAsia="Times New Roman" w:hAnsi="Gilroy Medium" w:cs="Arial"/>
                <w:sz w:val="20"/>
                <w:szCs w:val="20"/>
                <w:lang w:eastAsia="zh-CN"/>
              </w:rPr>
              <w:t xml:space="preserve"> LLP, another Chinese leading law firm.</w:t>
            </w:r>
          </w:p>
          <w:p w14:paraId="73C961F7" w14:textId="77777777" w:rsidR="002B40ED" w:rsidRPr="002B40ED" w:rsidRDefault="002B40ED" w:rsidP="002B40ED">
            <w:pPr>
              <w:spacing w:after="0" w:line="280" w:lineRule="exact"/>
              <w:rPr>
                <w:rFonts w:ascii="Gilroy Medium" w:eastAsia="Times New Roman" w:hAnsi="Gilroy Medium" w:cs="Arial"/>
                <w:sz w:val="20"/>
                <w:szCs w:val="20"/>
                <w:lang w:eastAsia="zh-CN"/>
              </w:rPr>
            </w:pPr>
          </w:p>
          <w:p w14:paraId="0FC03732" w14:textId="77777777" w:rsidR="002B40ED" w:rsidRPr="002B40ED" w:rsidRDefault="002B40ED" w:rsidP="002B40ED">
            <w:pPr>
              <w:spacing w:after="0" w:line="280" w:lineRule="exact"/>
              <w:rPr>
                <w:rFonts w:ascii="Gilroy Medium" w:eastAsia="Times New Roman" w:hAnsi="Gilroy Medium" w:cs="Arial"/>
                <w:sz w:val="20"/>
                <w:szCs w:val="20"/>
                <w:lang w:eastAsia="zh-CN"/>
              </w:rPr>
            </w:pPr>
            <w:r w:rsidRPr="002B40ED">
              <w:rPr>
                <w:rFonts w:ascii="Gilroy Medium" w:eastAsia="Times New Roman" w:hAnsi="Gilroy Medium" w:cs="Arial"/>
                <w:sz w:val="20"/>
                <w:szCs w:val="20"/>
                <w:lang w:eastAsia="zh-CN"/>
              </w:rPr>
              <w:t>Sean Jiang has substantial experience in resolution of international commercial disputes.  He has represented various international and Chinese companies in domestic and international arbitrations in Singapore International Arbitration Centre (SIAC), China International Economic and Trade Arbitration Commission (CIETAC) and Hong Kong International Arbitration Centre (HKIAC) over disputes of petroleum sharing contract, gas price dispute, joint venture, etc.  He also represented international company in the derivative litigation against its Chinese partner, local SOE, and related litigations and arbitrations.</w:t>
            </w:r>
          </w:p>
          <w:p w14:paraId="5C123362" w14:textId="77777777" w:rsidR="002B40ED" w:rsidRPr="002B40ED" w:rsidRDefault="002B40ED" w:rsidP="002B40ED">
            <w:pPr>
              <w:spacing w:after="0" w:line="280" w:lineRule="exact"/>
              <w:rPr>
                <w:rFonts w:ascii="Gilroy Medium" w:eastAsia="Times New Roman" w:hAnsi="Gilroy Medium" w:cs="Arial"/>
                <w:sz w:val="20"/>
                <w:szCs w:val="20"/>
                <w:lang w:eastAsia="zh-CN"/>
              </w:rPr>
            </w:pPr>
          </w:p>
          <w:p w14:paraId="414A159C" w14:textId="77777777" w:rsidR="002B40ED" w:rsidRPr="002B40ED" w:rsidRDefault="002B40ED" w:rsidP="002B40ED">
            <w:pPr>
              <w:spacing w:after="0" w:line="280" w:lineRule="exact"/>
              <w:rPr>
                <w:rFonts w:ascii="Gilroy Medium" w:eastAsia="Times New Roman" w:hAnsi="Gilroy Medium" w:cs="Arial"/>
                <w:sz w:val="20"/>
                <w:szCs w:val="20"/>
                <w:lang w:eastAsia="zh-CN"/>
              </w:rPr>
            </w:pPr>
            <w:r w:rsidRPr="002B40ED">
              <w:rPr>
                <w:rFonts w:ascii="Gilroy Medium" w:eastAsia="Times New Roman" w:hAnsi="Gilroy Medium" w:cs="Arial"/>
                <w:sz w:val="20"/>
                <w:szCs w:val="20"/>
                <w:lang w:eastAsia="zh-CN"/>
              </w:rPr>
              <w:t>Sean Jiang also represented companies in construction, financial and medical device industry to respond to the multilateral bank and government investigations.</w:t>
            </w:r>
          </w:p>
          <w:p w14:paraId="522BE7CC" w14:textId="77777777" w:rsidR="002B40ED" w:rsidRPr="002B40ED" w:rsidRDefault="002B40ED" w:rsidP="002B40ED">
            <w:pPr>
              <w:spacing w:after="0" w:line="280" w:lineRule="exact"/>
              <w:rPr>
                <w:rFonts w:ascii="Gilroy Medium" w:eastAsia="Times New Roman" w:hAnsi="Gilroy Medium" w:cs="Arial"/>
                <w:sz w:val="20"/>
                <w:szCs w:val="20"/>
                <w:lang w:eastAsia="zh-CN"/>
              </w:rPr>
            </w:pPr>
          </w:p>
          <w:p w14:paraId="79686D0D" w14:textId="77777777" w:rsidR="002B40ED" w:rsidRPr="002B40ED" w:rsidRDefault="002B40ED" w:rsidP="002B40ED">
            <w:pPr>
              <w:spacing w:after="0" w:line="280" w:lineRule="exact"/>
              <w:rPr>
                <w:rFonts w:ascii="Gilroy Medium" w:eastAsia="Times New Roman" w:hAnsi="Gilroy Medium" w:cs="Arial"/>
                <w:sz w:val="20"/>
                <w:szCs w:val="20"/>
                <w:lang w:eastAsia="zh-CN"/>
              </w:rPr>
            </w:pPr>
            <w:r w:rsidRPr="002B40ED">
              <w:rPr>
                <w:rFonts w:ascii="Gilroy Medium" w:eastAsia="Times New Roman" w:hAnsi="Gilroy Medium" w:cs="Arial"/>
                <w:sz w:val="20"/>
                <w:szCs w:val="20"/>
                <w:lang w:eastAsia="zh-CN"/>
              </w:rPr>
              <w:lastRenderedPageBreak/>
              <w:t xml:space="preserve">Sean Jiang graduated from China University of Political Science and Law with LLM in Civil and Commercial Law.  He is also a holder of </w:t>
            </w:r>
            <w:proofErr w:type="gramStart"/>
            <w:r w:rsidRPr="002B40ED">
              <w:rPr>
                <w:rFonts w:ascii="Gilroy Medium" w:eastAsia="Times New Roman" w:hAnsi="Gilroy Medium" w:cs="Arial"/>
                <w:sz w:val="20"/>
                <w:szCs w:val="20"/>
                <w:lang w:eastAsia="zh-CN"/>
              </w:rPr>
              <w:t>Master Degree</w:t>
            </w:r>
            <w:proofErr w:type="gramEnd"/>
            <w:r w:rsidRPr="002B40ED">
              <w:rPr>
                <w:rFonts w:ascii="Gilroy Medium" w:eastAsia="Times New Roman" w:hAnsi="Gilroy Medium" w:cs="Arial"/>
                <w:sz w:val="20"/>
                <w:szCs w:val="20"/>
                <w:lang w:eastAsia="zh-CN"/>
              </w:rPr>
              <w:t xml:space="preserve"> of European and International Law, of University of Hamburg, Germany.</w:t>
            </w:r>
          </w:p>
          <w:p w14:paraId="362C73CD" w14:textId="77777777" w:rsidR="002B40ED" w:rsidRPr="002B40ED" w:rsidRDefault="002B40ED" w:rsidP="002B40ED">
            <w:pPr>
              <w:spacing w:after="0" w:line="280" w:lineRule="exact"/>
              <w:rPr>
                <w:rFonts w:ascii="Gilroy Medium" w:eastAsia="Times New Roman" w:hAnsi="Gilroy Medium" w:cs="Arial"/>
                <w:sz w:val="20"/>
                <w:szCs w:val="20"/>
                <w:lang w:eastAsia="zh-CN"/>
              </w:rPr>
            </w:pPr>
          </w:p>
          <w:p w14:paraId="62633E7C" w14:textId="77777777" w:rsidR="002B40ED" w:rsidRPr="002B40ED" w:rsidRDefault="002B40ED" w:rsidP="002B40ED">
            <w:pPr>
              <w:spacing w:after="0" w:line="280" w:lineRule="exact"/>
              <w:rPr>
                <w:rFonts w:ascii="Gilroy Medium" w:eastAsia="Times New Roman" w:hAnsi="Gilroy Medium" w:cs="Arial"/>
                <w:sz w:val="20"/>
                <w:szCs w:val="20"/>
                <w:lang w:eastAsia="zh-CN"/>
              </w:rPr>
            </w:pPr>
            <w:r w:rsidRPr="002B40ED">
              <w:rPr>
                <w:rFonts w:ascii="Microsoft YaHei" w:eastAsia="Microsoft YaHei" w:hAnsi="Microsoft YaHei" w:cs="Microsoft YaHei" w:hint="eastAsia"/>
                <w:sz w:val="20"/>
                <w:szCs w:val="20"/>
                <w:lang w:eastAsia="zh-CN"/>
              </w:rPr>
              <w:t>蒋宣律师执业于中伦律师事务所，专注于商事争议解决（仲裁和诉讼）和法律合规。加入中伦律师事务所前，蒋宣律师工作于另一家中国领先的律师事务所北京市君合律师事务所。</w:t>
            </w:r>
          </w:p>
          <w:p w14:paraId="14611209" w14:textId="77777777" w:rsidR="002B40ED" w:rsidRPr="002B40ED" w:rsidRDefault="002B40ED" w:rsidP="002B40ED">
            <w:pPr>
              <w:spacing w:after="0" w:line="280" w:lineRule="exact"/>
              <w:rPr>
                <w:rFonts w:ascii="Gilroy Medium" w:eastAsia="Times New Roman" w:hAnsi="Gilroy Medium" w:cs="Arial"/>
                <w:sz w:val="20"/>
                <w:szCs w:val="20"/>
                <w:lang w:eastAsia="zh-CN"/>
              </w:rPr>
            </w:pPr>
          </w:p>
          <w:p w14:paraId="6AFDA7D4" w14:textId="77777777" w:rsidR="002B40ED" w:rsidRPr="002B40ED" w:rsidRDefault="002B40ED" w:rsidP="002B40ED">
            <w:pPr>
              <w:spacing w:after="0" w:line="280" w:lineRule="exact"/>
              <w:rPr>
                <w:rFonts w:ascii="Gilroy Medium" w:eastAsia="Times New Roman" w:hAnsi="Gilroy Medium" w:cs="Arial"/>
                <w:sz w:val="20"/>
                <w:szCs w:val="20"/>
                <w:lang w:eastAsia="zh-CN"/>
              </w:rPr>
            </w:pPr>
            <w:r w:rsidRPr="002B40ED">
              <w:rPr>
                <w:rFonts w:ascii="Microsoft YaHei" w:eastAsia="Microsoft YaHei" w:hAnsi="Microsoft YaHei" w:cs="Microsoft YaHei" w:hint="eastAsia"/>
                <w:sz w:val="20"/>
                <w:szCs w:val="20"/>
                <w:lang w:eastAsia="zh-CN"/>
              </w:rPr>
              <w:t>蒋宣律师曾处理众多涉及国内外知名企业处理仲裁和诉讼案件，包括代表大型国有企业处理因石油合同纠纷、天然气价格纠纷和合伙企业纠纷引起的境内外仲裁案件（新加坡国际仲裁中心、中国国际经济贸易仲裁委员会、香港国际仲裁中心等仲裁机构的案件），也包括代表跨国公司处理与国有企业因合伙纠纷产生的一系列股东代表诉讼、损害公司利益诉讼和仲裁案件。</w:t>
            </w:r>
          </w:p>
          <w:p w14:paraId="201C5193" w14:textId="77777777" w:rsidR="002B40ED" w:rsidRPr="002B40ED" w:rsidRDefault="002B40ED" w:rsidP="002B40ED">
            <w:pPr>
              <w:spacing w:after="0" w:line="280" w:lineRule="exact"/>
              <w:rPr>
                <w:rFonts w:ascii="Gilroy Medium" w:eastAsia="Times New Roman" w:hAnsi="Gilroy Medium" w:cs="Arial"/>
                <w:sz w:val="20"/>
                <w:szCs w:val="20"/>
                <w:lang w:eastAsia="zh-CN"/>
              </w:rPr>
            </w:pPr>
          </w:p>
          <w:p w14:paraId="79723B0E" w14:textId="77777777" w:rsidR="002B40ED" w:rsidRPr="002B40ED" w:rsidRDefault="002B40ED" w:rsidP="002B40ED">
            <w:pPr>
              <w:spacing w:after="0" w:line="280" w:lineRule="exact"/>
              <w:rPr>
                <w:rFonts w:ascii="Gilroy Medium" w:eastAsia="Times New Roman" w:hAnsi="Gilroy Medium" w:cs="Arial"/>
                <w:sz w:val="20"/>
                <w:szCs w:val="20"/>
                <w:lang w:eastAsia="zh-CN"/>
              </w:rPr>
            </w:pPr>
            <w:r w:rsidRPr="002B40ED">
              <w:rPr>
                <w:rFonts w:ascii="Microsoft YaHei" w:eastAsia="Microsoft YaHei" w:hAnsi="Microsoft YaHei" w:cs="Microsoft YaHei" w:hint="eastAsia"/>
                <w:sz w:val="20"/>
                <w:szCs w:val="20"/>
                <w:lang w:eastAsia="zh-CN"/>
              </w:rPr>
              <w:t>蒋宣律师曾代表国有大型基建企业处理多边银行对其境外项目的合规调查，也曾代表期货公司、医药企业应对中国监管机构的调查。</w:t>
            </w:r>
          </w:p>
          <w:p w14:paraId="2E50934E" w14:textId="77777777" w:rsidR="002B40ED" w:rsidRPr="002B40ED" w:rsidRDefault="002B40ED" w:rsidP="002B40ED">
            <w:pPr>
              <w:spacing w:after="0" w:line="280" w:lineRule="exact"/>
              <w:rPr>
                <w:rFonts w:ascii="Gilroy Medium" w:eastAsia="Times New Roman" w:hAnsi="Gilroy Medium" w:cs="Arial"/>
                <w:sz w:val="20"/>
                <w:szCs w:val="20"/>
                <w:lang w:eastAsia="zh-CN"/>
              </w:rPr>
            </w:pPr>
          </w:p>
          <w:p w14:paraId="642FDDB1" w14:textId="77777777" w:rsidR="002B40ED" w:rsidRPr="002B40ED" w:rsidRDefault="002B40ED" w:rsidP="002B40ED">
            <w:pPr>
              <w:spacing w:after="0" w:line="280" w:lineRule="exact"/>
              <w:rPr>
                <w:rFonts w:ascii="Gilroy Medium" w:eastAsia="Times New Roman" w:hAnsi="Gilroy Medium" w:cs="Arial"/>
                <w:sz w:val="20"/>
                <w:szCs w:val="20"/>
                <w:lang w:eastAsia="zh-CN"/>
              </w:rPr>
            </w:pPr>
            <w:r w:rsidRPr="002B40ED">
              <w:rPr>
                <w:rFonts w:ascii="Microsoft YaHei" w:eastAsia="Microsoft YaHei" w:hAnsi="Microsoft YaHei" w:cs="Microsoft YaHei" w:hint="eastAsia"/>
                <w:sz w:val="20"/>
                <w:szCs w:val="20"/>
                <w:lang w:eastAsia="zh-CN"/>
              </w:rPr>
              <w:t>蒋宣律师毕业于中国政法大学，获民商法学硕士学位。蒋宣律师还拥有德国汉堡大学欧洲法</w:t>
            </w:r>
            <w:r w:rsidRPr="002B40ED">
              <w:rPr>
                <w:rFonts w:ascii="Gilroy Medium" w:eastAsia="Times New Roman" w:hAnsi="Gilroy Medium" w:cs="Arial"/>
                <w:sz w:val="20"/>
                <w:szCs w:val="20"/>
                <w:lang w:eastAsia="zh-CN"/>
              </w:rPr>
              <w:t>-</w:t>
            </w:r>
            <w:r w:rsidRPr="002B40ED">
              <w:rPr>
                <w:rFonts w:ascii="Microsoft YaHei" w:eastAsia="Microsoft YaHei" w:hAnsi="Microsoft YaHei" w:cs="Microsoft YaHei" w:hint="eastAsia"/>
                <w:sz w:val="20"/>
                <w:szCs w:val="20"/>
                <w:lang w:eastAsia="zh-CN"/>
              </w:rPr>
              <w:t>国际法硕士学位。</w:t>
            </w:r>
          </w:p>
          <w:p w14:paraId="765E988F" w14:textId="77777777" w:rsidR="00F27B1A" w:rsidRPr="00F4431C" w:rsidRDefault="00F27B1A" w:rsidP="00BF73EA">
            <w:pPr>
              <w:spacing w:after="0" w:line="280" w:lineRule="exact"/>
              <w:rPr>
                <w:rFonts w:ascii="Gilroy Medium" w:eastAsia="Times New Roman" w:hAnsi="Gilroy Medium" w:cs="Arial"/>
                <w:sz w:val="20"/>
                <w:szCs w:val="20"/>
                <w:lang w:eastAsia="zh-CN"/>
              </w:rPr>
            </w:pPr>
          </w:p>
        </w:tc>
      </w:tr>
      <w:tr w:rsidR="00F27B1A" w:rsidRPr="00CF182B" w14:paraId="35308BCD" w14:textId="77777777" w:rsidTr="00BF73EA">
        <w:tc>
          <w:tcPr>
            <w:tcW w:w="5000" w:type="pct"/>
            <w:shd w:val="clear" w:color="auto" w:fill="F2F2F2" w:themeFill="background1" w:themeFillShade="F2"/>
          </w:tcPr>
          <w:p w14:paraId="40A280B6" w14:textId="77777777" w:rsidR="00F27B1A" w:rsidRPr="00CF182B" w:rsidRDefault="00F27B1A" w:rsidP="00BF73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lastRenderedPageBreak/>
              <w:t>Mediation Style</w:t>
            </w:r>
          </w:p>
        </w:tc>
      </w:tr>
      <w:tr w:rsidR="00F27B1A" w:rsidRPr="00CF182B" w14:paraId="2AE9A8FD" w14:textId="77777777" w:rsidTr="00BF73EA">
        <w:tc>
          <w:tcPr>
            <w:tcW w:w="5000" w:type="pct"/>
          </w:tcPr>
          <w:p w14:paraId="17802A76" w14:textId="77777777" w:rsidR="00F27B1A" w:rsidRPr="00CF182B" w:rsidRDefault="00F27B1A" w:rsidP="00BF73EA">
            <w:pPr>
              <w:pStyle w:val="Default"/>
              <w:rPr>
                <w:rFonts w:ascii="Gilroy Medium" w:eastAsia="Times New Roman" w:hAnsi="Gilroy Medium" w:cs="Arial"/>
              </w:rPr>
            </w:pPr>
          </w:p>
        </w:tc>
      </w:tr>
      <w:tr w:rsidR="00F27B1A" w:rsidRPr="00CF182B" w14:paraId="10513331" w14:textId="77777777" w:rsidTr="00BF73EA">
        <w:tc>
          <w:tcPr>
            <w:tcW w:w="5000" w:type="pct"/>
            <w:shd w:val="clear" w:color="auto" w:fill="F2F2F2" w:themeFill="background1" w:themeFillShade="F2"/>
          </w:tcPr>
          <w:p w14:paraId="6104CD9F" w14:textId="77777777" w:rsidR="00F27B1A" w:rsidRPr="00CF182B" w:rsidRDefault="00F27B1A" w:rsidP="00BF73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t>Mediation Experience</w:t>
            </w:r>
          </w:p>
        </w:tc>
      </w:tr>
      <w:tr w:rsidR="00F27B1A" w:rsidRPr="00CF182B" w14:paraId="40EDEEAC" w14:textId="77777777" w:rsidTr="00BF73EA">
        <w:tc>
          <w:tcPr>
            <w:tcW w:w="5000" w:type="pct"/>
          </w:tcPr>
          <w:p w14:paraId="3C270B6B" w14:textId="77777777" w:rsidR="00F27B1A" w:rsidRPr="00CF182B" w:rsidRDefault="00F27B1A" w:rsidP="00BF73EA">
            <w:pPr>
              <w:spacing w:before="120" w:after="120" w:line="240" w:lineRule="auto"/>
              <w:rPr>
                <w:rFonts w:ascii="Gilroy Medium" w:eastAsia="Times New Roman" w:hAnsi="Gilroy Medium" w:cs="Arial"/>
                <w:sz w:val="24"/>
                <w:szCs w:val="24"/>
              </w:rPr>
            </w:pPr>
          </w:p>
        </w:tc>
      </w:tr>
      <w:tr w:rsidR="00F27B1A" w:rsidRPr="00CF182B" w14:paraId="6A9DB1DB" w14:textId="77777777" w:rsidTr="00BF73EA">
        <w:tc>
          <w:tcPr>
            <w:tcW w:w="5000" w:type="pct"/>
            <w:shd w:val="clear" w:color="auto" w:fill="F2F2F2" w:themeFill="background1" w:themeFillShade="F2"/>
          </w:tcPr>
          <w:p w14:paraId="02EA1E6B" w14:textId="77777777" w:rsidR="00F27B1A" w:rsidRPr="00CF182B" w:rsidRDefault="00F27B1A" w:rsidP="00BF73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t>Mediation Education and Training</w:t>
            </w:r>
          </w:p>
        </w:tc>
      </w:tr>
      <w:tr w:rsidR="00F27B1A" w:rsidRPr="00B86D4D" w14:paraId="453CA506" w14:textId="77777777" w:rsidTr="00BF73EA">
        <w:tc>
          <w:tcPr>
            <w:tcW w:w="5000" w:type="pct"/>
          </w:tcPr>
          <w:p w14:paraId="623BB440" w14:textId="77777777" w:rsidR="001D6E45" w:rsidRPr="001D6E45" w:rsidRDefault="001D6E45" w:rsidP="001D6E45">
            <w:pPr>
              <w:spacing w:before="120" w:after="120" w:line="240" w:lineRule="auto"/>
              <w:contextualSpacing/>
              <w:rPr>
                <w:rFonts w:ascii="Gilroy Medium" w:eastAsia="Times New Roman" w:hAnsi="Gilroy Medium" w:cs="Arial"/>
                <w:sz w:val="20"/>
                <w:szCs w:val="20"/>
              </w:rPr>
            </w:pPr>
            <w:r w:rsidRPr="001D6E45">
              <w:rPr>
                <w:rFonts w:ascii="Gilroy Medium" w:eastAsia="Times New Roman" w:hAnsi="Gilroy Medium" w:cs="Arial"/>
                <w:sz w:val="20"/>
                <w:szCs w:val="20"/>
              </w:rPr>
              <w:t>Mr. Sean Jiang has completed Specialist Mediation Workshop of SIMC.</w:t>
            </w:r>
          </w:p>
          <w:p w14:paraId="277EEE31" w14:textId="77777777" w:rsidR="001D6E45" w:rsidRPr="001D6E45" w:rsidRDefault="001D6E45" w:rsidP="001D6E45">
            <w:pPr>
              <w:spacing w:before="120" w:after="120" w:line="240" w:lineRule="auto"/>
              <w:contextualSpacing/>
              <w:rPr>
                <w:rFonts w:ascii="Gilroy Medium" w:eastAsia="Times New Roman" w:hAnsi="Gilroy Medium" w:cs="Arial"/>
                <w:sz w:val="20"/>
                <w:szCs w:val="20"/>
              </w:rPr>
            </w:pPr>
          </w:p>
          <w:p w14:paraId="0FC3FDA2" w14:textId="4B8499B4" w:rsidR="00F27B1A" w:rsidRDefault="001D6E45" w:rsidP="001D6E45">
            <w:pPr>
              <w:spacing w:before="120" w:after="120" w:line="240" w:lineRule="auto"/>
              <w:contextualSpacing/>
              <w:rPr>
                <w:rFonts w:ascii="Gilroy Medium" w:eastAsia="Times New Roman" w:hAnsi="Gilroy Medium" w:cs="Arial"/>
                <w:sz w:val="20"/>
                <w:szCs w:val="20"/>
              </w:rPr>
            </w:pPr>
            <w:proofErr w:type="spellStart"/>
            <w:r w:rsidRPr="001D6E45">
              <w:rPr>
                <w:rFonts w:ascii="Microsoft YaHei" w:eastAsia="Microsoft YaHei" w:hAnsi="Microsoft YaHei" w:cs="Microsoft YaHei" w:hint="eastAsia"/>
                <w:sz w:val="20"/>
                <w:szCs w:val="20"/>
              </w:rPr>
              <w:t>蒋宣律师已经完成新加坡调解中心举办的</w:t>
            </w:r>
            <w:proofErr w:type="spellEnd"/>
            <w:r w:rsidRPr="001D6E45">
              <w:rPr>
                <w:rFonts w:ascii="Gilroy Medium" w:eastAsia="Times New Roman" w:hAnsi="Gilroy Medium" w:cs="Arial"/>
                <w:sz w:val="20"/>
                <w:szCs w:val="20"/>
              </w:rPr>
              <w:t>Specialist Mediation Workshop</w:t>
            </w:r>
            <w:proofErr w:type="spellStart"/>
            <w:r w:rsidRPr="001D6E45">
              <w:rPr>
                <w:rFonts w:ascii="Microsoft YaHei" w:eastAsia="Microsoft YaHei" w:hAnsi="Microsoft YaHei" w:cs="Microsoft YaHei" w:hint="eastAsia"/>
                <w:sz w:val="20"/>
                <w:szCs w:val="20"/>
              </w:rPr>
              <w:t>学习</w:t>
            </w:r>
            <w:proofErr w:type="spellEnd"/>
            <w:r w:rsidRPr="001D6E45">
              <w:rPr>
                <w:rFonts w:ascii="Microsoft YaHei" w:eastAsia="Microsoft YaHei" w:hAnsi="Microsoft YaHei" w:cs="Microsoft YaHei" w:hint="eastAsia"/>
                <w:sz w:val="20"/>
                <w:szCs w:val="20"/>
              </w:rPr>
              <w:t>。</w:t>
            </w:r>
          </w:p>
          <w:p w14:paraId="0176CA54" w14:textId="249553FE" w:rsidR="001D6E45" w:rsidRPr="00B86D4D" w:rsidRDefault="001D6E45" w:rsidP="00B86D4D">
            <w:pPr>
              <w:spacing w:before="120" w:after="120" w:line="240" w:lineRule="auto"/>
              <w:contextualSpacing/>
              <w:rPr>
                <w:rFonts w:ascii="Gilroy Medium" w:eastAsia="Times New Roman" w:hAnsi="Gilroy Medium" w:cs="Arial"/>
                <w:sz w:val="20"/>
                <w:szCs w:val="20"/>
              </w:rPr>
            </w:pPr>
          </w:p>
        </w:tc>
      </w:tr>
      <w:tr w:rsidR="00F27B1A" w:rsidRPr="00CF182B" w14:paraId="365FB0F0" w14:textId="77777777" w:rsidTr="00BF73EA">
        <w:tc>
          <w:tcPr>
            <w:tcW w:w="5000" w:type="pct"/>
            <w:shd w:val="clear" w:color="auto" w:fill="F2F2F2" w:themeFill="background1" w:themeFillShade="F2"/>
          </w:tcPr>
          <w:p w14:paraId="4293ACF9" w14:textId="77777777" w:rsidR="00F27B1A" w:rsidRPr="00CF182B" w:rsidRDefault="00F27B1A" w:rsidP="00BF73EA">
            <w:pPr>
              <w:spacing w:before="120" w:after="120" w:line="240" w:lineRule="auto"/>
              <w:rPr>
                <w:rFonts w:ascii="Gilroy Medium" w:eastAsia="Times New Roman" w:hAnsi="Gilroy Medium" w:cs="Arial"/>
                <w:b/>
                <w:sz w:val="20"/>
                <w:szCs w:val="20"/>
              </w:rPr>
            </w:pPr>
            <w:r w:rsidRPr="00CF182B">
              <w:rPr>
                <w:rFonts w:ascii="Gilroy Medium" w:eastAsia="Times New Roman" w:hAnsi="Gilroy Medium" w:cs="Arial"/>
                <w:b/>
                <w:sz w:val="20"/>
                <w:szCs w:val="20"/>
              </w:rPr>
              <w:t>Some Professional Affiliations</w:t>
            </w:r>
          </w:p>
        </w:tc>
      </w:tr>
      <w:tr w:rsidR="00F27B1A" w:rsidRPr="00CF182B" w14:paraId="6E69D613" w14:textId="77777777" w:rsidTr="00BF73EA">
        <w:tc>
          <w:tcPr>
            <w:tcW w:w="5000" w:type="pct"/>
          </w:tcPr>
          <w:p w14:paraId="5406D75A" w14:textId="77777777" w:rsidR="00757CB6" w:rsidRPr="00757CB6" w:rsidRDefault="00757CB6" w:rsidP="00757CB6">
            <w:pPr>
              <w:tabs>
                <w:tab w:val="left" w:pos="2127"/>
                <w:tab w:val="left" w:pos="2977"/>
              </w:tabs>
              <w:spacing w:after="0" w:line="240" w:lineRule="auto"/>
              <w:rPr>
                <w:rFonts w:ascii="Gilroy Medium" w:eastAsia="Times New Roman" w:hAnsi="Gilroy Medium" w:cs="Arial"/>
                <w:sz w:val="20"/>
                <w:szCs w:val="20"/>
                <w:lang w:val="en-SG"/>
              </w:rPr>
            </w:pPr>
            <w:r w:rsidRPr="00757CB6">
              <w:rPr>
                <w:rFonts w:ascii="Gilroy Medium" w:eastAsia="Times New Roman" w:hAnsi="Gilroy Medium" w:cs="Arial"/>
                <w:sz w:val="20"/>
                <w:szCs w:val="20"/>
                <w:lang w:val="en-SG"/>
              </w:rPr>
              <w:t>Mr. Sean Jiang is a member of the All-China Bar Association.</w:t>
            </w:r>
          </w:p>
          <w:p w14:paraId="2580688B" w14:textId="77777777" w:rsidR="00757CB6" w:rsidRPr="00757CB6" w:rsidRDefault="00757CB6" w:rsidP="00757CB6">
            <w:pPr>
              <w:tabs>
                <w:tab w:val="left" w:pos="2127"/>
                <w:tab w:val="left" w:pos="2977"/>
              </w:tabs>
              <w:spacing w:after="0" w:line="240" w:lineRule="auto"/>
              <w:rPr>
                <w:rFonts w:ascii="Gilroy Medium" w:eastAsia="Times New Roman" w:hAnsi="Gilroy Medium" w:cs="Arial"/>
                <w:sz w:val="20"/>
                <w:szCs w:val="20"/>
                <w:lang w:val="en-SG"/>
              </w:rPr>
            </w:pPr>
          </w:p>
          <w:p w14:paraId="2F1D0A89" w14:textId="4A3775F6" w:rsidR="00F27B1A" w:rsidRDefault="00757CB6" w:rsidP="00757CB6">
            <w:pPr>
              <w:tabs>
                <w:tab w:val="left" w:pos="2127"/>
                <w:tab w:val="left" w:pos="2977"/>
              </w:tabs>
              <w:spacing w:after="0" w:line="240" w:lineRule="auto"/>
              <w:rPr>
                <w:rFonts w:ascii="Gilroy Medium" w:eastAsia="Times New Roman" w:hAnsi="Gilroy Medium" w:cs="Arial"/>
                <w:sz w:val="20"/>
                <w:szCs w:val="20"/>
                <w:lang w:val="en-SG"/>
              </w:rPr>
            </w:pPr>
            <w:proofErr w:type="spellStart"/>
            <w:r w:rsidRPr="00757CB6">
              <w:rPr>
                <w:rFonts w:ascii="Microsoft YaHei" w:eastAsia="Microsoft YaHei" w:hAnsi="Microsoft YaHei" w:cs="Microsoft YaHei" w:hint="eastAsia"/>
                <w:sz w:val="20"/>
                <w:szCs w:val="20"/>
                <w:lang w:val="en-SG"/>
              </w:rPr>
              <w:t>蒋宣律师现为中华全国律师协会会员</w:t>
            </w:r>
            <w:proofErr w:type="spellEnd"/>
            <w:r w:rsidRPr="00757CB6">
              <w:rPr>
                <w:rFonts w:ascii="Microsoft YaHei" w:eastAsia="Microsoft YaHei" w:hAnsi="Microsoft YaHei" w:cs="Microsoft YaHei" w:hint="eastAsia"/>
                <w:sz w:val="20"/>
                <w:szCs w:val="20"/>
                <w:lang w:val="en-SG"/>
              </w:rPr>
              <w:t>。</w:t>
            </w:r>
            <w:bookmarkStart w:id="1" w:name="_GoBack"/>
            <w:bookmarkEnd w:id="1"/>
          </w:p>
          <w:p w14:paraId="3D0B1D25" w14:textId="2D72FB3C" w:rsidR="00757CB6" w:rsidRPr="009F4476" w:rsidRDefault="00757CB6" w:rsidP="00BF73EA">
            <w:pPr>
              <w:tabs>
                <w:tab w:val="left" w:pos="2127"/>
                <w:tab w:val="left" w:pos="2977"/>
              </w:tabs>
              <w:spacing w:after="0" w:line="240" w:lineRule="auto"/>
              <w:ind w:left="360"/>
              <w:rPr>
                <w:rFonts w:ascii="Gilroy Medium" w:eastAsia="Times New Roman" w:hAnsi="Gilroy Medium" w:cs="Arial"/>
                <w:sz w:val="20"/>
                <w:szCs w:val="20"/>
                <w:lang w:val="en-SG"/>
              </w:rPr>
            </w:pPr>
          </w:p>
        </w:tc>
      </w:tr>
    </w:tbl>
    <w:p w14:paraId="77608602" w14:textId="77777777" w:rsidR="00F11171" w:rsidRPr="009B32B8" w:rsidRDefault="00757CB6">
      <w:pPr>
        <w:rPr>
          <w:rFonts w:ascii="Century Gothic" w:hAnsi="Century Gothic"/>
        </w:rPr>
      </w:pPr>
    </w:p>
    <w:sectPr w:rsidR="00F11171" w:rsidRPr="009B32B8" w:rsidSect="00570936">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roy Medium">
    <w:panose1 w:val="000006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B8"/>
    <w:rsid w:val="000F1579"/>
    <w:rsid w:val="000F46B4"/>
    <w:rsid w:val="0018109A"/>
    <w:rsid w:val="001D6E45"/>
    <w:rsid w:val="002418F7"/>
    <w:rsid w:val="00242620"/>
    <w:rsid w:val="002B13BF"/>
    <w:rsid w:val="002B40ED"/>
    <w:rsid w:val="00435033"/>
    <w:rsid w:val="004458BA"/>
    <w:rsid w:val="0047775C"/>
    <w:rsid w:val="004808F3"/>
    <w:rsid w:val="004F4A54"/>
    <w:rsid w:val="00590A67"/>
    <w:rsid w:val="005B507C"/>
    <w:rsid w:val="005C2118"/>
    <w:rsid w:val="005C2963"/>
    <w:rsid w:val="006A082E"/>
    <w:rsid w:val="00757CB6"/>
    <w:rsid w:val="007A06F1"/>
    <w:rsid w:val="007A5AA9"/>
    <w:rsid w:val="007E21E0"/>
    <w:rsid w:val="00831AA6"/>
    <w:rsid w:val="00847EB6"/>
    <w:rsid w:val="008F0564"/>
    <w:rsid w:val="00901A35"/>
    <w:rsid w:val="009B06D8"/>
    <w:rsid w:val="009B32B8"/>
    <w:rsid w:val="009F4476"/>
    <w:rsid w:val="00A57DEC"/>
    <w:rsid w:val="00AB25B6"/>
    <w:rsid w:val="00B86D4D"/>
    <w:rsid w:val="00BD4FA9"/>
    <w:rsid w:val="00C44D68"/>
    <w:rsid w:val="00C71C38"/>
    <w:rsid w:val="00C82C9D"/>
    <w:rsid w:val="00CF182B"/>
    <w:rsid w:val="00D82C11"/>
    <w:rsid w:val="00F27B1A"/>
    <w:rsid w:val="00F4431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0BE6"/>
  <w15:chartTrackingRefBased/>
  <w15:docId w15:val="{75B6F484-995F-4D64-ACF1-982EBEDB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EastAsia" w:hAnsi="Calibri Light"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2B8"/>
    <w:pPr>
      <w:spacing w:after="200" w:line="276" w:lineRule="auto"/>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2B8"/>
    <w:pPr>
      <w:spacing w:after="200" w:line="276" w:lineRule="auto"/>
    </w:pPr>
    <w:rPr>
      <w:rFonts w:asciiTheme="minorHAnsi" w:hAnsiTheme="minorHAnsi"/>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4F4A54"/>
    <w:rPr>
      <w:color w:val="0000FF"/>
      <w:u w:val="single"/>
    </w:rPr>
  </w:style>
  <w:style w:type="paragraph" w:customStyle="1" w:styleId="Default">
    <w:name w:val="Default"/>
    <w:basedOn w:val="Normal"/>
    <w:rsid w:val="00F27B1A"/>
    <w:pPr>
      <w:autoSpaceDE w:val="0"/>
      <w:autoSpaceDN w:val="0"/>
    </w:pPr>
    <w:rPr>
      <w:rFonts w:ascii="Calibri" w:eastAsiaTheme="minorEastAsia" w:hAnsi="Calibri" w:cs="Calibri"/>
      <w:color w:val="000000"/>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0822">
      <w:bodyDiv w:val="1"/>
      <w:marLeft w:val="0"/>
      <w:marRight w:val="0"/>
      <w:marTop w:val="0"/>
      <w:marBottom w:val="0"/>
      <w:divBdr>
        <w:top w:val="none" w:sz="0" w:space="0" w:color="auto"/>
        <w:left w:val="none" w:sz="0" w:space="0" w:color="auto"/>
        <w:bottom w:val="none" w:sz="0" w:space="0" w:color="auto"/>
        <w:right w:val="none" w:sz="0" w:space="0" w:color="auto"/>
      </w:divBdr>
    </w:div>
    <w:div w:id="813645877">
      <w:bodyDiv w:val="1"/>
      <w:marLeft w:val="0"/>
      <w:marRight w:val="0"/>
      <w:marTop w:val="0"/>
      <w:marBottom w:val="0"/>
      <w:divBdr>
        <w:top w:val="none" w:sz="0" w:space="0" w:color="auto"/>
        <w:left w:val="none" w:sz="0" w:space="0" w:color="auto"/>
        <w:bottom w:val="none" w:sz="0" w:space="0" w:color="auto"/>
        <w:right w:val="none" w:sz="0" w:space="0" w:color="auto"/>
      </w:divBdr>
    </w:div>
    <w:div w:id="918948670">
      <w:bodyDiv w:val="1"/>
      <w:marLeft w:val="0"/>
      <w:marRight w:val="0"/>
      <w:marTop w:val="0"/>
      <w:marBottom w:val="0"/>
      <w:divBdr>
        <w:top w:val="none" w:sz="0" w:space="0" w:color="auto"/>
        <w:left w:val="none" w:sz="0" w:space="0" w:color="auto"/>
        <w:bottom w:val="none" w:sz="0" w:space="0" w:color="auto"/>
        <w:right w:val="none" w:sz="0" w:space="0" w:color="auto"/>
      </w:divBdr>
    </w:div>
    <w:div w:id="1196041779">
      <w:bodyDiv w:val="1"/>
      <w:marLeft w:val="0"/>
      <w:marRight w:val="0"/>
      <w:marTop w:val="0"/>
      <w:marBottom w:val="0"/>
      <w:divBdr>
        <w:top w:val="none" w:sz="0" w:space="0" w:color="auto"/>
        <w:left w:val="none" w:sz="0" w:space="0" w:color="auto"/>
        <w:bottom w:val="none" w:sz="0" w:space="0" w:color="auto"/>
        <w:right w:val="none" w:sz="0" w:space="0" w:color="auto"/>
      </w:divBdr>
    </w:div>
    <w:div w:id="1875120401">
      <w:bodyDiv w:val="1"/>
      <w:marLeft w:val="0"/>
      <w:marRight w:val="0"/>
      <w:marTop w:val="0"/>
      <w:marBottom w:val="0"/>
      <w:divBdr>
        <w:top w:val="none" w:sz="0" w:space="0" w:color="auto"/>
        <w:left w:val="none" w:sz="0" w:space="0" w:color="auto"/>
        <w:bottom w:val="none" w:sz="0" w:space="0" w:color="auto"/>
        <w:right w:val="none" w:sz="0" w:space="0" w:color="auto"/>
      </w:divBdr>
    </w:div>
    <w:div w:id="1982810374">
      <w:bodyDiv w:val="1"/>
      <w:marLeft w:val="0"/>
      <w:marRight w:val="0"/>
      <w:marTop w:val="0"/>
      <w:marBottom w:val="0"/>
      <w:divBdr>
        <w:top w:val="none" w:sz="0" w:space="0" w:color="auto"/>
        <w:left w:val="none" w:sz="0" w:space="0" w:color="auto"/>
        <w:bottom w:val="none" w:sz="0" w:space="0" w:color="auto"/>
        <w:right w:val="none" w:sz="0" w:space="0" w:color="auto"/>
      </w:divBdr>
    </w:div>
    <w:div w:id="1993874407">
      <w:bodyDiv w:val="1"/>
      <w:marLeft w:val="0"/>
      <w:marRight w:val="0"/>
      <w:marTop w:val="0"/>
      <w:marBottom w:val="0"/>
      <w:divBdr>
        <w:top w:val="none" w:sz="0" w:space="0" w:color="auto"/>
        <w:left w:val="none" w:sz="0" w:space="0" w:color="auto"/>
        <w:bottom w:val="none" w:sz="0" w:space="0" w:color="auto"/>
        <w:right w:val="none" w:sz="0" w:space="0" w:color="auto"/>
      </w:divBdr>
    </w:div>
    <w:div w:id="202273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AB14EA0506B4BBBFF38D5BEA3A799" ma:contentTypeVersion="17" ma:contentTypeDescription="Create a new document." ma:contentTypeScope="" ma:versionID="c575607eed39f448fd41dc9d5b7a2b82">
  <xsd:schema xmlns:xsd="http://www.w3.org/2001/XMLSchema" xmlns:xs="http://www.w3.org/2001/XMLSchema" xmlns:p="http://schemas.microsoft.com/office/2006/metadata/properties" xmlns:ns2="8e4e1668-5850-416b-972f-1353a6b3696e" xmlns:ns3="d2190ece-2003-4746-a1cb-a7e0e745aace" targetNamespace="http://schemas.microsoft.com/office/2006/metadata/properties" ma:root="true" ma:fieldsID="badbbd258bf79bfe71f0de91bfe887da" ns2:_="" ns3:_="">
    <xsd:import namespace="8e4e1668-5850-416b-972f-1353a6b3696e"/>
    <xsd:import namespace="d2190ece-2003-4746-a1cb-a7e0e745a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e1668-5850-416b-972f-1353a6b36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7693cf7-3054-4638-b632-af3a13733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90ece-2003-4746-a1cb-a7e0e745aac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fe26e18-3479-4c50-81da-c24b4a6b3801}" ma:internalName="TaxCatchAll" ma:showField="CatchAllData" ma:web="d2190ece-2003-4746-a1cb-a7e0e745aac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4e1668-5850-416b-972f-1353a6b3696e">
      <Terms xmlns="http://schemas.microsoft.com/office/infopath/2007/PartnerControls"/>
    </lcf76f155ced4ddcb4097134ff3c332f>
    <TaxCatchAll xmlns="d2190ece-2003-4746-a1cb-a7e0e745aace" xsi:nil="true"/>
  </documentManagement>
</p:properties>
</file>

<file path=customXml/itemProps1.xml><?xml version="1.0" encoding="utf-8"?>
<ds:datastoreItem xmlns:ds="http://schemas.openxmlformats.org/officeDocument/2006/customXml" ds:itemID="{C0356BF6-5C4C-4631-9BE4-2DA7A8290C15}"/>
</file>

<file path=customXml/itemProps2.xml><?xml version="1.0" encoding="utf-8"?>
<ds:datastoreItem xmlns:ds="http://schemas.openxmlformats.org/officeDocument/2006/customXml" ds:itemID="{CBD9026A-718B-4A61-A4BC-172FF209624D}"/>
</file>

<file path=customXml/itemProps3.xml><?xml version="1.0" encoding="utf-8"?>
<ds:datastoreItem xmlns:ds="http://schemas.openxmlformats.org/officeDocument/2006/customXml" ds:itemID="{F45145B8-C973-49C3-A01A-B2959EC0AC9E}"/>
</file>

<file path=docProps/app.xml><?xml version="1.0" encoding="utf-8"?>
<Properties xmlns="http://schemas.openxmlformats.org/officeDocument/2006/extended-properties" xmlns:vt="http://schemas.openxmlformats.org/officeDocument/2006/docPropsVTypes">
  <Template>Normal.dotm</Template>
  <TotalTime>15</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Zhuomin</dc:creator>
  <cp:keywords/>
  <dc:description/>
  <cp:lastModifiedBy>Rheann</cp:lastModifiedBy>
  <cp:revision>10</cp:revision>
  <dcterms:created xsi:type="dcterms:W3CDTF">2019-01-29T02:40:00Z</dcterms:created>
  <dcterms:modified xsi:type="dcterms:W3CDTF">2019-01-29T02:57:00Z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0x010100637AB14EA0506B4BBBFF38D5BEA3A799</vt:lpwstr>
  </property>
</Properties>
</file>