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C05F" w14:textId="61726243" w:rsidR="009B32B8" w:rsidRPr="009B32B8" w:rsidRDefault="00512651" w:rsidP="009B32B8">
      <w:pPr>
        <w:jc w:val="center"/>
        <w:rPr>
          <w:rFonts w:ascii="Century Gothic" w:hAnsi="Century Gothic"/>
        </w:rPr>
      </w:pPr>
      <w:r w:rsidRPr="009B32B8">
        <w:rPr>
          <w:rFonts w:ascii="Century Gothic" w:hAnsi="Century Gothic"/>
          <w:noProof/>
          <w:lang w:eastAsia="zh-CN"/>
        </w:rPr>
        <w:drawing>
          <wp:inline distT="0" distB="0" distL="0" distR="0" wp14:anchorId="7C307C14" wp14:editId="6B150000">
            <wp:extent cx="1610528" cy="955580"/>
            <wp:effectExtent l="0" t="0" r="0" b="0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C-Logo(PANTONE) 23Jul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28" cy="95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955CE" w14:textId="53F31D98" w:rsidR="009B06D8" w:rsidRPr="00AB25B6" w:rsidRDefault="009B06D8" w:rsidP="009B06D8">
      <w:pPr>
        <w:spacing w:after="120" w:line="240" w:lineRule="auto"/>
        <w:ind w:left="6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B25B6">
        <w:rPr>
          <w:rFonts w:ascii="Arial" w:eastAsia="Times New Roman" w:hAnsi="Arial" w:cs="Arial"/>
          <w:b/>
          <w:sz w:val="28"/>
          <w:szCs w:val="28"/>
        </w:rPr>
        <w:t>Mediator’s Curriculum Vitae</w:t>
      </w:r>
    </w:p>
    <w:tbl>
      <w:tblPr>
        <w:tblStyle w:val="TableGrid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9742"/>
      </w:tblGrid>
      <w:tr w:rsidR="009B32B8" w:rsidRPr="00AB25B6" w14:paraId="6867059D" w14:textId="77777777" w:rsidTr="009B32B8">
        <w:tc>
          <w:tcPr>
            <w:tcW w:w="5000" w:type="pct"/>
            <w:shd w:val="clear" w:color="auto" w:fill="F2F2F2" w:themeFill="background1" w:themeFillShade="F2"/>
          </w:tcPr>
          <w:p w14:paraId="30F9560D" w14:textId="77777777" w:rsidR="009B32B8" w:rsidRPr="00AB25B6" w:rsidRDefault="009B32B8" w:rsidP="00C170E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25B6">
              <w:rPr>
                <w:rFonts w:ascii="Arial" w:eastAsia="Times New Roman" w:hAnsi="Arial" w:cs="Arial"/>
                <w:b/>
                <w:sz w:val="20"/>
                <w:szCs w:val="20"/>
              </w:rPr>
              <w:t>Personal Particulars</w:t>
            </w:r>
          </w:p>
        </w:tc>
      </w:tr>
      <w:tr w:rsidR="009B32B8" w:rsidRPr="00AB25B6" w14:paraId="44053C91" w14:textId="77777777" w:rsidTr="009B32B8">
        <w:tc>
          <w:tcPr>
            <w:tcW w:w="5000" w:type="pct"/>
          </w:tcPr>
          <w:p w14:paraId="2B9C1694" w14:textId="4D60B622" w:rsidR="009B32B8" w:rsidRDefault="009B32B8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AB25B6">
              <w:rPr>
                <w:rFonts w:ascii="Arial" w:eastAsia="Times New Roman" w:hAnsi="Arial" w:cs="Arial"/>
                <w:sz w:val="18"/>
                <w:szCs w:val="18"/>
              </w:rPr>
              <w:t>First Name</w:t>
            </w:r>
            <w:r w:rsidR="00B476D0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736BF0">
              <w:rPr>
                <w:rFonts w:ascii="Arial" w:eastAsia="Times New Roman" w:hAnsi="Arial" w:cs="Arial"/>
                <w:sz w:val="18"/>
                <w:szCs w:val="18"/>
              </w:rPr>
              <w:t>Natalie Yu-Lin</w:t>
            </w:r>
          </w:p>
          <w:p w14:paraId="363C57E8" w14:textId="324F69D6" w:rsidR="00B476D0" w:rsidRPr="00AB25B6" w:rsidRDefault="00B476D0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B32B8" w:rsidRPr="00AB25B6" w14:paraId="5F2AFA88" w14:textId="77777777" w:rsidTr="009B32B8">
        <w:tc>
          <w:tcPr>
            <w:tcW w:w="5000" w:type="pct"/>
          </w:tcPr>
          <w:p w14:paraId="09C7AA1E" w14:textId="5018C4CF" w:rsidR="009B32B8" w:rsidRDefault="009B32B8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AB25B6">
              <w:rPr>
                <w:rFonts w:ascii="Arial" w:eastAsia="Times New Roman" w:hAnsi="Arial" w:cs="Arial"/>
                <w:sz w:val="18"/>
                <w:szCs w:val="18"/>
              </w:rPr>
              <w:t>Last Nam</w:t>
            </w:r>
            <w:r w:rsidR="006D3436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B476D0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736BF0">
              <w:rPr>
                <w:rFonts w:ascii="Arial" w:eastAsia="Times New Roman" w:hAnsi="Arial" w:cs="Arial"/>
                <w:sz w:val="18"/>
                <w:szCs w:val="18"/>
              </w:rPr>
              <w:t>Morris-Sharma</w:t>
            </w:r>
          </w:p>
          <w:p w14:paraId="22E25030" w14:textId="1E1AEB75" w:rsidR="00B476D0" w:rsidRPr="00AB25B6" w:rsidRDefault="00B476D0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729D9" w:rsidRPr="00AB25B6" w14:paraId="6334B8DE" w14:textId="77777777" w:rsidTr="009B32B8">
        <w:tc>
          <w:tcPr>
            <w:tcW w:w="5000" w:type="pct"/>
          </w:tcPr>
          <w:p w14:paraId="4703B40C" w14:textId="7A759FE3" w:rsidR="003729D9" w:rsidRDefault="003729D9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Prefix (e.g. Hon., Justice etc, if applicable):</w:t>
            </w:r>
          </w:p>
          <w:p w14:paraId="503A2F48" w14:textId="5CA64FBC" w:rsidR="003729D9" w:rsidRPr="00AB25B6" w:rsidRDefault="003729D9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729D9" w:rsidRPr="00AB25B6" w14:paraId="1D66C315" w14:textId="77777777" w:rsidTr="009B32B8">
        <w:tc>
          <w:tcPr>
            <w:tcW w:w="5000" w:type="pct"/>
          </w:tcPr>
          <w:p w14:paraId="10F21202" w14:textId="5CA79AC3" w:rsidR="003729D9" w:rsidRDefault="003729D9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Suffix (e.g. QC, KC, SC etc, if applicable):</w:t>
            </w:r>
          </w:p>
          <w:p w14:paraId="5A5581F0" w14:textId="178BBBC5" w:rsidR="003729D9" w:rsidRPr="00AB25B6" w:rsidRDefault="003729D9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B32B8" w:rsidRPr="00AB25B6" w14:paraId="0D945362" w14:textId="77777777" w:rsidTr="009B32B8">
        <w:tc>
          <w:tcPr>
            <w:tcW w:w="5000" w:type="pct"/>
          </w:tcPr>
          <w:p w14:paraId="6CCD18DC" w14:textId="48936DC0" w:rsidR="009B32B8" w:rsidRDefault="00A52353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Hlk163795752"/>
            <w:r>
              <w:rPr>
                <w:rFonts w:ascii="Arial" w:eastAsia="Times New Roman" w:hAnsi="Arial" w:cs="Arial"/>
                <w:sz w:val="18"/>
                <w:szCs w:val="18"/>
              </w:rPr>
              <w:t>Organization:</w:t>
            </w:r>
            <w:r w:rsidR="00736BF0">
              <w:rPr>
                <w:rFonts w:ascii="Arial" w:eastAsia="Times New Roman" w:hAnsi="Arial" w:cs="Arial"/>
                <w:sz w:val="18"/>
                <w:szCs w:val="18"/>
              </w:rPr>
              <w:t xml:space="preserve"> Attorney-General’s Chambers</w:t>
            </w:r>
          </w:p>
          <w:p w14:paraId="6096A066" w14:textId="4BD606BB" w:rsidR="00B476D0" w:rsidRPr="00AB25B6" w:rsidRDefault="00B476D0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B32B8" w:rsidRPr="00AB25B6" w14:paraId="22A95EAF" w14:textId="77777777" w:rsidTr="009B32B8">
        <w:tc>
          <w:tcPr>
            <w:tcW w:w="5000" w:type="pct"/>
          </w:tcPr>
          <w:p w14:paraId="319A6BDF" w14:textId="3104E575" w:rsidR="009B32B8" w:rsidRDefault="00A52353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Designation: </w:t>
            </w:r>
            <w:r w:rsidR="00736BF0">
              <w:rPr>
                <w:rFonts w:ascii="Arial" w:eastAsia="Times New Roman" w:hAnsi="Arial" w:cs="Arial"/>
                <w:sz w:val="18"/>
                <w:szCs w:val="18"/>
              </w:rPr>
              <w:t>Senior Director</w:t>
            </w:r>
          </w:p>
          <w:p w14:paraId="1AFE23A0" w14:textId="51908DBD" w:rsidR="00B476D0" w:rsidRPr="00AB25B6" w:rsidRDefault="00B476D0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bookmarkEnd w:id="0"/>
      <w:tr w:rsidR="005F7649" w:rsidRPr="00AB25B6" w14:paraId="5B9BD03B" w14:textId="77777777" w:rsidTr="009B32B8">
        <w:tc>
          <w:tcPr>
            <w:tcW w:w="5000" w:type="pct"/>
          </w:tcPr>
          <w:p w14:paraId="0FC8D496" w14:textId="1091EF83" w:rsidR="005F7649" w:rsidRDefault="005F7649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Domicile / Usual Place of Business (Country): </w:t>
            </w:r>
            <w:r w:rsidR="00736BF0">
              <w:rPr>
                <w:rFonts w:ascii="Arial" w:eastAsia="Times New Roman" w:hAnsi="Arial" w:cs="Arial"/>
                <w:sz w:val="18"/>
                <w:szCs w:val="18"/>
              </w:rPr>
              <w:t>Singapore</w:t>
            </w:r>
          </w:p>
          <w:p w14:paraId="7A6DA690" w14:textId="32393065" w:rsidR="005F7649" w:rsidRPr="00AB25B6" w:rsidRDefault="005F7649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B32B8" w:rsidRPr="00AB25B6" w14:paraId="0A669E19" w14:textId="77777777" w:rsidTr="009B32B8">
        <w:tc>
          <w:tcPr>
            <w:tcW w:w="5000" w:type="pct"/>
          </w:tcPr>
          <w:p w14:paraId="51E10E59" w14:textId="73D4997D" w:rsidR="009B32B8" w:rsidRDefault="00435033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AB25B6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9B32B8" w:rsidRPr="00AB25B6">
              <w:rPr>
                <w:rFonts w:ascii="Arial" w:eastAsia="Times New Roman" w:hAnsi="Arial" w:cs="Arial"/>
                <w:sz w:val="18"/>
                <w:szCs w:val="18"/>
              </w:rPr>
              <w:t>ationality</w:t>
            </w:r>
            <w:r w:rsidR="00A52353">
              <w:rPr>
                <w:rFonts w:ascii="Arial" w:eastAsia="Times New Roman" w:hAnsi="Arial" w:cs="Arial"/>
                <w:sz w:val="18"/>
                <w:szCs w:val="18"/>
              </w:rPr>
              <w:t xml:space="preserve"> / Nationalities</w:t>
            </w:r>
            <w:r w:rsidR="00B476D0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736BF0">
              <w:rPr>
                <w:rFonts w:ascii="Arial" w:eastAsia="Times New Roman" w:hAnsi="Arial" w:cs="Arial"/>
                <w:sz w:val="18"/>
                <w:szCs w:val="18"/>
              </w:rPr>
              <w:t>Singapore</w:t>
            </w:r>
          </w:p>
          <w:p w14:paraId="4259CEFD" w14:textId="5FB585F6" w:rsidR="00B476D0" w:rsidRPr="00AB25B6" w:rsidRDefault="00B476D0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35033" w:rsidRPr="00AB25B6" w14:paraId="1D779D4B" w14:textId="77777777" w:rsidTr="009B32B8">
        <w:tc>
          <w:tcPr>
            <w:tcW w:w="5000" w:type="pct"/>
          </w:tcPr>
          <w:p w14:paraId="42CF8828" w14:textId="26552DD2" w:rsidR="00D11BD7" w:rsidRDefault="00435033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AB25B6">
              <w:rPr>
                <w:rFonts w:ascii="Arial" w:eastAsia="Times New Roman" w:hAnsi="Arial" w:cs="Arial"/>
                <w:sz w:val="18"/>
                <w:szCs w:val="18"/>
              </w:rPr>
              <w:t>Language</w:t>
            </w:r>
            <w:r w:rsidR="00A52353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AB25B6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A52353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AB25B6">
              <w:rPr>
                <w:rFonts w:ascii="Arial" w:eastAsia="Times New Roman" w:hAnsi="Arial" w:cs="Arial"/>
                <w:sz w:val="18"/>
                <w:szCs w:val="18"/>
              </w:rPr>
              <w:t>roficie</w:t>
            </w:r>
            <w:r w:rsidR="00A52353">
              <w:rPr>
                <w:rFonts w:ascii="Arial" w:eastAsia="Times New Roman" w:hAnsi="Arial" w:cs="Arial"/>
                <w:sz w:val="18"/>
                <w:szCs w:val="18"/>
              </w:rPr>
              <w:t>nt for Mediation</w:t>
            </w:r>
            <w:r w:rsidRPr="00AB25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B476D0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736BF0">
              <w:rPr>
                <w:rFonts w:ascii="Arial" w:eastAsia="Times New Roman" w:hAnsi="Arial" w:cs="Arial"/>
                <w:sz w:val="18"/>
                <w:szCs w:val="18"/>
              </w:rPr>
              <w:t>English</w:t>
            </w:r>
          </w:p>
          <w:p w14:paraId="36315431" w14:textId="41F06052" w:rsidR="00B476D0" w:rsidRPr="00AB25B6" w:rsidRDefault="00B476D0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2353" w:rsidRPr="00AB25B6" w14:paraId="61A48207" w14:textId="77777777" w:rsidTr="009B32B8">
        <w:tc>
          <w:tcPr>
            <w:tcW w:w="5000" w:type="pct"/>
          </w:tcPr>
          <w:p w14:paraId="54F6557B" w14:textId="5681EEEB" w:rsidR="00A52353" w:rsidRDefault="00A52353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Email Address:</w:t>
            </w:r>
            <w:r w:rsidR="00736BF0">
              <w:rPr>
                <w:rFonts w:ascii="Arial" w:eastAsia="Times New Roman" w:hAnsi="Arial" w:cs="Arial"/>
                <w:sz w:val="18"/>
                <w:szCs w:val="18"/>
              </w:rPr>
              <w:t xml:space="preserve"> natalie_morris-sharma@agc.gov.sg</w:t>
            </w:r>
          </w:p>
          <w:p w14:paraId="0B9EAECC" w14:textId="73406DB6" w:rsidR="00A52353" w:rsidRPr="00AB25B6" w:rsidRDefault="00A52353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2353" w:rsidRPr="00AB25B6" w14:paraId="0FB8D2AE" w14:textId="77777777" w:rsidTr="009B32B8">
        <w:tc>
          <w:tcPr>
            <w:tcW w:w="5000" w:type="pct"/>
          </w:tcPr>
          <w:p w14:paraId="327D44F9" w14:textId="51B78796" w:rsidR="00A52353" w:rsidRDefault="00A52353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Mailing Address (Optional):</w:t>
            </w:r>
            <w:r w:rsidR="00736BF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3B94591C" w14:textId="77777777" w:rsidR="00A52353" w:rsidRDefault="00A52353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15004A" w14:textId="77777777" w:rsidR="00A52353" w:rsidRDefault="00A52353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B32B8" w:rsidRPr="00AB25B6" w14:paraId="321A0249" w14:textId="77777777" w:rsidTr="009B32B8">
        <w:tc>
          <w:tcPr>
            <w:tcW w:w="5000" w:type="pct"/>
            <w:shd w:val="clear" w:color="auto" w:fill="F2F2F2" w:themeFill="background1" w:themeFillShade="F2"/>
          </w:tcPr>
          <w:p w14:paraId="1DCBE4EC" w14:textId="03602D02" w:rsidR="009B32B8" w:rsidRPr="00AB25B6" w:rsidRDefault="009B32B8" w:rsidP="00C170E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1" w:name="_Hlk163795629"/>
            <w:r w:rsidRPr="00AB25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Practice Areas </w:t>
            </w:r>
          </w:p>
        </w:tc>
      </w:tr>
      <w:tr w:rsidR="009B32B8" w:rsidRPr="00AB25B6" w14:paraId="7E64DFD9" w14:textId="77777777" w:rsidTr="009B32B8">
        <w:tc>
          <w:tcPr>
            <w:tcW w:w="5000" w:type="pct"/>
          </w:tcPr>
          <w:p w14:paraId="2AD6681D" w14:textId="0B27D310" w:rsidR="009B32B8" w:rsidRPr="00AB25B6" w:rsidRDefault="009B32B8" w:rsidP="00C170EA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25B6">
              <w:rPr>
                <w:rFonts w:ascii="Arial" w:eastAsia="Times New Roman" w:hAnsi="Arial" w:cs="Arial"/>
                <w:i/>
                <w:sz w:val="18"/>
                <w:szCs w:val="18"/>
              </w:rPr>
              <w:t>Please select as many areas as may be applicable. This information will be included in SIMC’s website.</w:t>
            </w:r>
          </w:p>
        </w:tc>
      </w:tr>
      <w:tr w:rsidR="009B32B8" w:rsidRPr="00AB25B6" w14:paraId="34619299" w14:textId="77777777" w:rsidTr="009B32B8">
        <w:tc>
          <w:tcPr>
            <w:tcW w:w="5000" w:type="pct"/>
          </w:tcPr>
          <w:tbl>
            <w:tblPr>
              <w:tblStyle w:val="TableGrid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820"/>
            </w:tblGrid>
            <w:tr w:rsidR="009B32B8" w:rsidRPr="00AB25B6" w14:paraId="099BC710" w14:textId="77777777" w:rsidTr="00C170EA">
              <w:tc>
                <w:tcPr>
                  <w:tcW w:w="4820" w:type="dxa"/>
                </w:tcPr>
                <w:p w14:paraId="7EEC7453" w14:textId="4202CE47" w:rsidR="009B32B8" w:rsidRPr="00F44E51" w:rsidRDefault="009B32B8" w:rsidP="00F44E51">
                  <w:pPr>
                    <w:spacing w:after="0" w:line="240" w:lineRule="auto"/>
                  </w:pP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1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"/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bookmarkEnd w:id="2"/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F44E51">
                    <w:t>Aviation / Transportation</w:t>
                  </w:r>
                </w:p>
                <w:p w14:paraId="503794F4" w14:textId="2D6F4713" w:rsidR="009B32B8" w:rsidRPr="00AB25B6" w:rsidRDefault="00D95DCD" w:rsidP="00C170EA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F44E5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Banking / Finance</w:t>
                  </w:r>
                </w:p>
                <w:p w14:paraId="7F5A37C4" w14:textId="565F9761" w:rsidR="009B32B8" w:rsidRPr="00AB25B6" w:rsidRDefault="00D95DCD" w:rsidP="00C170EA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F44E5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Business / Company Mergers and Acquisitions</w:t>
                  </w:r>
                </w:p>
                <w:p w14:paraId="431A6652" w14:textId="2A72BC0D" w:rsidR="009B32B8" w:rsidRPr="00C71E2D" w:rsidRDefault="009B32B8" w:rsidP="005F7649">
                  <w:pPr>
                    <w:spacing w:before="120" w:after="0" w:line="240" w:lineRule="auto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F44E5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Construction / Infrastructure Projects</w:t>
                  </w:r>
                  <w:r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="00D95DCD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95DCD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="00D95DCD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F44E51">
                    <w:rPr>
                      <w:rFonts w:ascii="Arial" w:eastAsia="Times New Roman" w:hAnsi="Arial" w:cs="Arial"/>
                      <w:sz w:val="18"/>
                      <w:szCs w:val="18"/>
                    </w:rPr>
                    <w:t>Crypto Assets / Blockchain / Virtual Environments</w:t>
                  </w:r>
                </w:p>
                <w:p w14:paraId="3B38DC90" w14:textId="6CC001D8" w:rsidR="009B32B8" w:rsidRPr="00AB25B6" w:rsidRDefault="00D95DCD" w:rsidP="00C170EA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F44E51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Employment / Workplace Issues</w:t>
                  </w:r>
                  <w:r w:rsidR="009B32B8"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Energy / Oil &amp; Gas</w:t>
                  </w:r>
                </w:p>
                <w:p w14:paraId="1EDCFE68" w14:textId="781CD76D" w:rsidR="000329C1" w:rsidRDefault="00D95DCD" w:rsidP="009B32B8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Engineering</w:t>
                  </w:r>
                </w:p>
                <w:p w14:paraId="3D169003" w14:textId="4C742B86" w:rsidR="000329C1" w:rsidRDefault="000329C1" w:rsidP="009B32B8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Inheritance</w:t>
                  </w:r>
                  <w:r w:rsidR="00C973C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/ Family</w:t>
                  </w:r>
                  <w:r w:rsidR="009B32B8"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="00D95DCD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95DCD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="00D95DCD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Insurance</w:t>
                  </w:r>
                </w:p>
                <w:p w14:paraId="08FCE3A8" w14:textId="7310DD4A" w:rsidR="009B32B8" w:rsidRPr="00AB25B6" w:rsidRDefault="00F44E51" w:rsidP="009B32B8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Insolvency</w:t>
                  </w:r>
                  <w:r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Intellectual Property</w:t>
                  </w:r>
                  <w:r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Investment Management / Advice</w:t>
                  </w:r>
                  <w:r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="00736BF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736BF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="00736BF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720F66"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Investor</w:t>
                  </w:r>
                  <w:r w:rsidR="00C973C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-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State Relations</w:t>
                  </w:r>
                  <w:r w:rsidR="00720F66"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="00C973C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973C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="00C973C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C973C3"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C973C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Joint Ventures / Partnerships</w:t>
                  </w:r>
                  <w:r w:rsidR="009B32B8"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4820" w:type="dxa"/>
                  <w:hideMark/>
                </w:tcPr>
                <w:p w14:paraId="1C439D78" w14:textId="284ECAAA" w:rsidR="000329C1" w:rsidRPr="000329C1" w:rsidRDefault="009B32B8" w:rsidP="00C170EA">
                  <w:pPr>
                    <w:spacing w:before="120" w:after="0" w:line="240" w:lineRule="auto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pP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C973C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Maritime / Shipping</w:t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br/>
                  </w:r>
                  <w:r w:rsidR="00D95DCD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95DCD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="00D95DCD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5F7649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M</w:t>
                  </w:r>
                  <w:r w:rsidR="00C973C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edia / Marketing</w:t>
                  </w:r>
                </w:p>
                <w:p w14:paraId="0F5B9B09" w14:textId="1B74B9F7" w:rsidR="000329C1" w:rsidRDefault="00D95DCD" w:rsidP="00C170EA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Medi</w:t>
                  </w:r>
                  <w:r w:rsidR="00C973C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cal / Aesthetic Treatments</w:t>
                  </w:r>
                </w:p>
                <w:p w14:paraId="41F95719" w14:textId="542A980B" w:rsidR="000329C1" w:rsidRPr="00AB25B6" w:rsidRDefault="000329C1" w:rsidP="00C170EA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M</w:t>
                  </w:r>
                  <w:r w:rsidR="00C973C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ining / Commodities / Chemicals</w:t>
                  </w:r>
                </w:p>
                <w:p w14:paraId="7131E738" w14:textId="7BE7C42D" w:rsidR="009B32B8" w:rsidRPr="00AB25B6" w:rsidRDefault="00D95DCD" w:rsidP="00C170EA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val="en-SG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C973C3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Personal Injury</w:t>
                  </w:r>
                  <w:r w:rsidR="009B32B8"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Privacy / Data Protection</w:t>
                  </w:r>
                </w:p>
                <w:p w14:paraId="2E779682" w14:textId="5948384A" w:rsidR="000329C1" w:rsidRDefault="009B32B8" w:rsidP="00C170EA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Proprietary Information / Trade Secrets</w:t>
                  </w:r>
                  <w:r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Product Manufacture, Distribution &amp; Sale</w:t>
                  </w:r>
                  <w:r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sz w:val="18"/>
                      <w:szCs w:val="18"/>
                    </w:rPr>
                    <w:t>Professional</w:t>
                  </w:r>
                  <w:r w:rsidR="00C973C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/ Fiduciary</w:t>
                  </w:r>
                  <w:r w:rsidR="00720F6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Duties &amp; Standards</w:t>
                  </w:r>
                </w:p>
                <w:p w14:paraId="194C5E02" w14:textId="2DC189C8" w:rsidR="00F44E51" w:rsidRDefault="00F44E51" w:rsidP="00C170EA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Real Estate</w:t>
                  </w:r>
                  <w:r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Sports</w:t>
                  </w:r>
                </w:p>
                <w:p w14:paraId="133406A0" w14:textId="2A567BA1" w:rsidR="00720F66" w:rsidRDefault="00F44E51" w:rsidP="00C170EA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720F6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Technology / IT</w:t>
                  </w:r>
                </w:p>
                <w:p w14:paraId="40013B0B" w14:textId="573B745E" w:rsidR="00720F66" w:rsidRDefault="00720F66" w:rsidP="00720F66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Telecommunications</w:t>
                  </w:r>
                </w:p>
                <w:p w14:paraId="3161B408" w14:textId="4AAF3BE3" w:rsidR="00C973C3" w:rsidRDefault="00C973C3" w:rsidP="00C973C3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t>Trusts</w:t>
                  </w:r>
                </w:p>
                <w:p w14:paraId="2ECC075E" w14:textId="70B6F596" w:rsidR="009B32B8" w:rsidRPr="00AB25B6" w:rsidRDefault="009B32B8" w:rsidP="00C170EA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B25B6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</w:r>
                  <w:r w:rsidR="0000000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Pr="00AB25B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Others (please specify) ___________</w:t>
                  </w:r>
                  <w:r w:rsidR="003902D0">
                    <w:rPr>
                      <w:rFonts w:ascii="Arial" w:eastAsia="Times New Roman" w:hAnsi="Arial" w:cs="Arial"/>
                      <w:sz w:val="18"/>
                      <w:szCs w:val="18"/>
                    </w:rPr>
                    <w:t>___________</w:t>
                  </w:r>
                </w:p>
                <w:p w14:paraId="64436C3A" w14:textId="77777777" w:rsidR="009B32B8" w:rsidRPr="003902D0" w:rsidRDefault="009B32B8" w:rsidP="00C170EA">
                  <w:pPr>
                    <w:spacing w:before="120" w:after="120" w:line="240" w:lineRule="auto"/>
                    <w:contextualSpacing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8306A0F" w14:textId="77777777" w:rsidR="009B32B8" w:rsidRPr="00AB25B6" w:rsidRDefault="009B32B8" w:rsidP="00C170E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1"/>
      <w:tr w:rsidR="00F27B1A" w:rsidRPr="00AB25B6" w14:paraId="20ECF15A" w14:textId="77777777" w:rsidTr="00BF73EA">
        <w:tc>
          <w:tcPr>
            <w:tcW w:w="5000" w:type="pct"/>
            <w:shd w:val="clear" w:color="auto" w:fill="F2F2F2" w:themeFill="background1" w:themeFillShade="F2"/>
          </w:tcPr>
          <w:p w14:paraId="31A84F0A" w14:textId="0735BFA4" w:rsidR="00F27B1A" w:rsidRPr="00AB25B6" w:rsidRDefault="00F27B1A" w:rsidP="00BF73E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25B6">
              <w:rPr>
                <w:rFonts w:ascii="Arial" w:eastAsia="Times New Roman" w:hAnsi="Arial" w:cs="Arial"/>
                <w:b/>
                <w:sz w:val="20"/>
                <w:szCs w:val="20"/>
              </w:rPr>
              <w:t>Educational</w:t>
            </w:r>
            <w:r w:rsidR="006062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B25B6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6062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B25B6">
              <w:rPr>
                <w:rFonts w:ascii="Arial" w:eastAsia="Times New Roman" w:hAnsi="Arial" w:cs="Arial"/>
                <w:b/>
                <w:sz w:val="20"/>
                <w:szCs w:val="20"/>
              </w:rPr>
              <w:t>Professional Background</w:t>
            </w:r>
          </w:p>
        </w:tc>
      </w:tr>
      <w:tr w:rsidR="00F27B1A" w:rsidRPr="00AB25B6" w14:paraId="260FA10F" w14:textId="77777777" w:rsidTr="00BF73EA">
        <w:tc>
          <w:tcPr>
            <w:tcW w:w="5000" w:type="pct"/>
          </w:tcPr>
          <w:p w14:paraId="7DE3DEDF" w14:textId="7092964F" w:rsidR="00BD30F8" w:rsidRDefault="00EB6248" w:rsidP="003902D0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bookmarkStart w:id="3" w:name="OLE_LINK4"/>
            <w:r>
              <w:rPr>
                <w:rFonts w:ascii="Arial" w:eastAsia="Times New Roman" w:hAnsi="Arial" w:cs="Arial"/>
                <w:sz w:val="18"/>
                <w:szCs w:val="18"/>
              </w:rPr>
              <w:t>BA (Hons)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Cantab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14:paraId="25737A43" w14:textId="69AEC5D1" w:rsidR="00EB6248" w:rsidRDefault="00EB6248" w:rsidP="003902D0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LL.M. (International Legal Studies) (NYU)</w:t>
            </w:r>
          </w:p>
          <w:p w14:paraId="09B259C5" w14:textId="24D63FDD" w:rsidR="00EB6248" w:rsidRDefault="00EB6248" w:rsidP="003902D0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Dip. Sing. (NUS)</w:t>
            </w:r>
          </w:p>
          <w:p w14:paraId="662FB93A" w14:textId="77777777" w:rsidR="00EB6248" w:rsidRDefault="00EB6248" w:rsidP="003902D0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6BF2EF3" w14:textId="5A60D6EE" w:rsidR="00EB6248" w:rsidRDefault="00EB6248" w:rsidP="003902D0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Called to the Bar in Singapore </w:t>
            </w:r>
          </w:p>
          <w:p w14:paraId="4CF49A0B" w14:textId="77777777" w:rsidR="00EB6248" w:rsidRDefault="00EB6248" w:rsidP="003902D0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BF90835" w14:textId="1FF4E72F" w:rsidR="00EB6248" w:rsidRDefault="00EB6248" w:rsidP="003902D0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Admitted as Attorney and Counsellor-at-Law by the State of New York</w:t>
            </w:r>
          </w:p>
          <w:p w14:paraId="10114130" w14:textId="77777777" w:rsidR="006062EC" w:rsidRPr="00481BE1" w:rsidRDefault="006062EC" w:rsidP="00481BE1">
            <w:pPr>
              <w:pStyle w:val="ListParagraph"/>
              <w:spacing w:after="0" w:line="280" w:lineRule="exact"/>
              <w:ind w:leftChars="0"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  <w:bookmarkEnd w:id="3"/>
          <w:p w14:paraId="2A63D6B7" w14:textId="77777777" w:rsidR="00F27B1A" w:rsidRDefault="00F27B1A" w:rsidP="00BF73EA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FEB7D0" w14:textId="77777777" w:rsidR="00A52353" w:rsidRDefault="00A52353" w:rsidP="00BF73EA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5E988F" w14:textId="77777777" w:rsidR="00A52353" w:rsidRPr="005A759C" w:rsidRDefault="00A52353" w:rsidP="00BF73EA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7B1A" w:rsidRPr="00AB25B6" w14:paraId="10513331" w14:textId="77777777" w:rsidTr="00BF73EA">
        <w:tc>
          <w:tcPr>
            <w:tcW w:w="5000" w:type="pct"/>
            <w:shd w:val="clear" w:color="auto" w:fill="F2F2F2" w:themeFill="background1" w:themeFillShade="F2"/>
          </w:tcPr>
          <w:p w14:paraId="6104CD9F" w14:textId="3DA76DA3" w:rsidR="00F27B1A" w:rsidRPr="00AB25B6" w:rsidRDefault="00F27B1A" w:rsidP="00BF73E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25B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Mediation </w:t>
            </w:r>
            <w:r w:rsidR="006062EC">
              <w:rPr>
                <w:rFonts w:ascii="Arial" w:eastAsia="Times New Roman" w:hAnsi="Arial" w:cs="Arial"/>
                <w:b/>
                <w:sz w:val="20"/>
                <w:szCs w:val="20"/>
              </w:rPr>
              <w:t>Education and Training</w:t>
            </w:r>
            <w:r w:rsidR="003902D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(if applicable)</w:t>
            </w:r>
          </w:p>
        </w:tc>
      </w:tr>
      <w:tr w:rsidR="00F27B1A" w:rsidRPr="00AB25B6" w14:paraId="40EDEEAC" w14:textId="77777777" w:rsidTr="00BF73EA">
        <w:tc>
          <w:tcPr>
            <w:tcW w:w="5000" w:type="pct"/>
          </w:tcPr>
          <w:p w14:paraId="305BBE28" w14:textId="6B250C05" w:rsidR="0020741D" w:rsidRDefault="00414B00" w:rsidP="00481BE1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SIMC’s Specialist Mediator Workshop – October 2023</w:t>
            </w:r>
          </w:p>
          <w:p w14:paraId="3C270B6B" w14:textId="2633E819" w:rsidR="00D11BD7" w:rsidRPr="00AB25B6" w:rsidRDefault="00D11BD7" w:rsidP="00863FA0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7B1A" w:rsidRPr="00AB25B6" w14:paraId="6A9DB1DB" w14:textId="77777777" w:rsidTr="00BF73EA">
        <w:tc>
          <w:tcPr>
            <w:tcW w:w="5000" w:type="pct"/>
            <w:shd w:val="clear" w:color="auto" w:fill="F2F2F2" w:themeFill="background1" w:themeFillShade="F2"/>
          </w:tcPr>
          <w:p w14:paraId="02EA1E6B" w14:textId="747639B3" w:rsidR="00F27B1A" w:rsidRPr="00AB25B6" w:rsidRDefault="00F27B1A" w:rsidP="00BF73E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25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Mediation </w:t>
            </w:r>
            <w:r w:rsidR="006062EC">
              <w:rPr>
                <w:rFonts w:ascii="Arial" w:eastAsia="Times New Roman" w:hAnsi="Arial" w:cs="Arial"/>
                <w:b/>
                <w:sz w:val="20"/>
                <w:szCs w:val="20"/>
              </w:rPr>
              <w:t>Experience</w:t>
            </w:r>
            <w:r w:rsidR="003902D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(if applicable)</w:t>
            </w:r>
          </w:p>
        </w:tc>
      </w:tr>
      <w:tr w:rsidR="00F27B1A" w:rsidRPr="00AB25B6" w14:paraId="453CA506" w14:textId="77777777" w:rsidTr="00BF73EA">
        <w:tc>
          <w:tcPr>
            <w:tcW w:w="5000" w:type="pct"/>
          </w:tcPr>
          <w:p w14:paraId="7ACF5506" w14:textId="77777777" w:rsidR="006062EC" w:rsidRPr="003902D0" w:rsidRDefault="006062EC" w:rsidP="003902D0">
            <w:pPr>
              <w:spacing w:before="120" w:after="120" w:line="240" w:lineRule="auto"/>
              <w:contextualSpacing/>
              <w:rPr>
                <w:rFonts w:ascii="Arial" w:eastAsia="Arial Unicode MS" w:hAnsi="Arial" w:cs="Arial"/>
                <w:sz w:val="18"/>
                <w:szCs w:val="18"/>
                <w:lang w:val="en-US" w:eastAsia="ko-KR"/>
              </w:rPr>
            </w:pPr>
          </w:p>
          <w:p w14:paraId="65EB6DF9" w14:textId="77777777" w:rsidR="006062EC" w:rsidRPr="00A52353" w:rsidRDefault="006062EC" w:rsidP="00A52353">
            <w:pPr>
              <w:spacing w:before="120" w:after="120" w:line="240" w:lineRule="auto"/>
              <w:contextualSpacing/>
              <w:rPr>
                <w:rFonts w:ascii="Arial" w:eastAsia="Arial Unicode MS" w:hAnsi="Arial" w:cs="Arial"/>
                <w:sz w:val="18"/>
                <w:szCs w:val="18"/>
                <w:lang w:val="en-US" w:eastAsia="ko-KR"/>
              </w:rPr>
            </w:pPr>
          </w:p>
          <w:p w14:paraId="3CEC68A7" w14:textId="77777777" w:rsidR="006062EC" w:rsidRDefault="006062EC" w:rsidP="00A52353">
            <w:pPr>
              <w:spacing w:before="120" w:after="120" w:line="240" w:lineRule="auto"/>
              <w:contextualSpacing/>
              <w:rPr>
                <w:rFonts w:ascii="Arial" w:eastAsia="Arial Unicode MS" w:hAnsi="Arial" w:cs="Arial"/>
                <w:sz w:val="18"/>
                <w:szCs w:val="18"/>
                <w:lang w:val="en-US" w:eastAsia="ko-KR"/>
              </w:rPr>
            </w:pPr>
          </w:p>
          <w:p w14:paraId="0176CA54" w14:textId="7C718C0B" w:rsidR="00A52353" w:rsidRPr="00A52353" w:rsidRDefault="00A52353" w:rsidP="00A52353">
            <w:pPr>
              <w:spacing w:before="120" w:after="120" w:line="240" w:lineRule="auto"/>
              <w:contextualSpacing/>
              <w:rPr>
                <w:rFonts w:ascii="Arial" w:eastAsia="Arial Unicode MS" w:hAnsi="Arial" w:cs="Arial"/>
                <w:sz w:val="18"/>
                <w:szCs w:val="18"/>
                <w:lang w:val="en-US" w:eastAsia="ko-KR"/>
              </w:rPr>
            </w:pPr>
          </w:p>
        </w:tc>
      </w:tr>
      <w:tr w:rsidR="00F27B1A" w:rsidRPr="00AB25B6" w14:paraId="365FB0F0" w14:textId="77777777" w:rsidTr="00BF73EA">
        <w:tc>
          <w:tcPr>
            <w:tcW w:w="5000" w:type="pct"/>
            <w:shd w:val="clear" w:color="auto" w:fill="F2F2F2" w:themeFill="background1" w:themeFillShade="F2"/>
          </w:tcPr>
          <w:p w14:paraId="4293ACF9" w14:textId="6A9AD51D" w:rsidR="00F27B1A" w:rsidRPr="00AB25B6" w:rsidRDefault="00F27B1A" w:rsidP="00BF73E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25B6">
              <w:rPr>
                <w:rFonts w:ascii="Arial" w:eastAsia="Times New Roman" w:hAnsi="Arial" w:cs="Arial"/>
                <w:b/>
                <w:sz w:val="20"/>
                <w:szCs w:val="20"/>
              </w:rPr>
              <w:t>Professional Affiliations</w:t>
            </w:r>
            <w:r w:rsidR="003902D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(if applicable)</w:t>
            </w:r>
          </w:p>
        </w:tc>
      </w:tr>
      <w:tr w:rsidR="00F27B1A" w:rsidRPr="00AB25B6" w14:paraId="6E69D613" w14:textId="77777777" w:rsidTr="00BF73EA">
        <w:tc>
          <w:tcPr>
            <w:tcW w:w="5000" w:type="pct"/>
          </w:tcPr>
          <w:p w14:paraId="4F23F8F6" w14:textId="77777777" w:rsidR="00B958B4" w:rsidRPr="003902D0" w:rsidRDefault="00B958B4" w:rsidP="003902D0">
            <w:pPr>
              <w:tabs>
                <w:tab w:val="left" w:pos="2127"/>
                <w:tab w:val="left" w:pos="297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802EB2D" w14:textId="77777777" w:rsidR="00B542F0" w:rsidRDefault="00B542F0" w:rsidP="00D11BD7">
            <w:pPr>
              <w:tabs>
                <w:tab w:val="left" w:pos="2127"/>
                <w:tab w:val="left" w:pos="297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ko-KR"/>
              </w:rPr>
            </w:pPr>
          </w:p>
          <w:p w14:paraId="205083F1" w14:textId="77777777" w:rsidR="006062EC" w:rsidRDefault="006062EC" w:rsidP="00D11BD7">
            <w:pPr>
              <w:tabs>
                <w:tab w:val="left" w:pos="2127"/>
                <w:tab w:val="left" w:pos="297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ko-KR"/>
              </w:rPr>
            </w:pPr>
          </w:p>
          <w:p w14:paraId="3D0B1D25" w14:textId="21CAE4AB" w:rsidR="006062EC" w:rsidRPr="00234693" w:rsidRDefault="006062EC" w:rsidP="00D11BD7">
            <w:pPr>
              <w:tabs>
                <w:tab w:val="left" w:pos="2127"/>
                <w:tab w:val="left" w:pos="297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ko-KR"/>
              </w:rPr>
            </w:pPr>
          </w:p>
        </w:tc>
      </w:tr>
      <w:tr w:rsidR="00804DDE" w:rsidRPr="00AB25B6" w14:paraId="5E7E54D7" w14:textId="77777777" w:rsidTr="00CF5BB3">
        <w:tc>
          <w:tcPr>
            <w:tcW w:w="5000" w:type="pct"/>
            <w:shd w:val="clear" w:color="auto" w:fill="F2F2F2" w:themeFill="background1" w:themeFillShade="F2"/>
          </w:tcPr>
          <w:p w14:paraId="0E0E87D9" w14:textId="77777777" w:rsidR="00804DDE" w:rsidRPr="00AB25B6" w:rsidRDefault="00804DDE" w:rsidP="00CF5BB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25B6">
              <w:rPr>
                <w:rFonts w:ascii="Arial" w:eastAsia="Times New Roman" w:hAnsi="Arial" w:cs="Arial"/>
                <w:b/>
                <w:sz w:val="20"/>
                <w:szCs w:val="20"/>
              </w:rPr>
              <w:t>Agreement, Confirmation and Declaration</w:t>
            </w:r>
          </w:p>
        </w:tc>
      </w:tr>
      <w:tr w:rsidR="00804DDE" w:rsidRPr="00AB25B6" w14:paraId="074A0193" w14:textId="77777777" w:rsidTr="00CF5BB3">
        <w:tc>
          <w:tcPr>
            <w:tcW w:w="5000" w:type="pct"/>
          </w:tcPr>
          <w:p w14:paraId="2F89A11C" w14:textId="77777777" w:rsidR="00804DDE" w:rsidRPr="00AB25B6" w:rsidRDefault="00804DDE" w:rsidP="00CF5BB3">
            <w:pPr>
              <w:spacing w:after="0" w:line="240" w:lineRule="auto"/>
              <w:ind w:left="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DF68351" w14:textId="77777777" w:rsidR="00804DDE" w:rsidRPr="00AB25B6" w:rsidRDefault="00804DDE" w:rsidP="00CF5BB3">
            <w:pPr>
              <w:spacing w:after="0" w:line="240" w:lineRule="auto"/>
              <w:ind w:left="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B25B6">
              <w:rPr>
                <w:rFonts w:ascii="Arial" w:eastAsia="Times New Roman" w:hAnsi="Arial" w:cs="Arial"/>
                <w:sz w:val="18"/>
                <w:szCs w:val="18"/>
              </w:rPr>
              <w:t>By filling and returning this form to SIMC:</w:t>
            </w:r>
          </w:p>
          <w:p w14:paraId="05189398" w14:textId="77777777" w:rsidR="00804DDE" w:rsidRPr="00AB25B6" w:rsidRDefault="00804DDE" w:rsidP="00CF5BB3">
            <w:pPr>
              <w:spacing w:after="0" w:line="240" w:lineRule="auto"/>
              <w:ind w:left="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AE2E78B" w14:textId="24AA11B5" w:rsidR="00804DDE" w:rsidRPr="00AB25B6" w:rsidRDefault="00804DDE" w:rsidP="00CF5BB3">
            <w:pPr>
              <w:spacing w:after="0" w:line="240" w:lineRule="auto"/>
              <w:ind w:left="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B25B6">
              <w:rPr>
                <w:rFonts w:ascii="Arial" w:eastAsia="Times New Roman" w:hAnsi="Arial" w:cs="Arial"/>
                <w:sz w:val="18"/>
                <w:szCs w:val="18"/>
              </w:rPr>
              <w:t>I consent to SIMC using and disclosing to third parties any personal information provided by me as may be reasonably necessary to carry out the activities and</w:t>
            </w:r>
            <w:r w:rsidR="003902D0">
              <w:rPr>
                <w:rFonts w:ascii="Arial" w:eastAsia="Times New Roman" w:hAnsi="Arial" w:cs="Arial"/>
                <w:sz w:val="18"/>
                <w:szCs w:val="18"/>
              </w:rPr>
              <w:t xml:space="preserve"> to</w:t>
            </w:r>
            <w:r w:rsidRPr="00AB25B6">
              <w:rPr>
                <w:rFonts w:ascii="Arial" w:eastAsia="Times New Roman" w:hAnsi="Arial" w:cs="Arial"/>
                <w:sz w:val="18"/>
                <w:szCs w:val="18"/>
              </w:rPr>
              <w:t xml:space="preserve"> perform the services of the SIMC.</w:t>
            </w:r>
          </w:p>
          <w:p w14:paraId="0DD97140" w14:textId="77777777" w:rsidR="00804DDE" w:rsidRPr="00AB25B6" w:rsidRDefault="00804DDE" w:rsidP="00CF5BB3">
            <w:pPr>
              <w:spacing w:after="0" w:line="240" w:lineRule="auto"/>
              <w:ind w:left="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BE523E4" w14:textId="77777777" w:rsidR="00804DDE" w:rsidRPr="00AB25B6" w:rsidRDefault="00804DDE" w:rsidP="00CF5B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B25B6">
              <w:rPr>
                <w:rFonts w:ascii="Arial" w:eastAsia="Times New Roman" w:hAnsi="Arial" w:cs="Arial"/>
                <w:sz w:val="18"/>
                <w:szCs w:val="18"/>
              </w:rPr>
              <w:t>I declare that the information given by me in this form is true to the best of my knowledge.</w:t>
            </w:r>
          </w:p>
          <w:p w14:paraId="209ECDCD" w14:textId="77777777" w:rsidR="00804DDE" w:rsidRPr="00AB25B6" w:rsidRDefault="00804DDE" w:rsidP="00CF5B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D2B1E8C" w14:textId="77777777" w:rsidR="00804DDE" w:rsidRPr="00AB25B6" w:rsidRDefault="00804DDE" w:rsidP="00804DDE">
      <w:pPr>
        <w:rPr>
          <w:rFonts w:ascii="Arial" w:hAnsi="Arial" w:cs="Arial"/>
          <w:i/>
          <w:sz w:val="18"/>
          <w:szCs w:val="18"/>
        </w:rPr>
      </w:pPr>
    </w:p>
    <w:p w14:paraId="3A3FB8E7" w14:textId="42F58BB3" w:rsidR="00804DDE" w:rsidRPr="00AB25B6" w:rsidRDefault="00804DDE" w:rsidP="00804DDE">
      <w:pPr>
        <w:rPr>
          <w:rFonts w:ascii="Arial" w:eastAsiaTheme="minorEastAsia" w:hAnsi="Arial" w:cs="Arial"/>
          <w:i/>
          <w:sz w:val="18"/>
          <w:szCs w:val="18"/>
          <w:lang w:eastAsia="en-GB"/>
        </w:rPr>
      </w:pPr>
      <w:r w:rsidRPr="00AB25B6">
        <w:rPr>
          <w:rFonts w:ascii="Arial" w:hAnsi="Arial" w:cs="Arial"/>
          <w:i/>
          <w:sz w:val="18"/>
          <w:szCs w:val="18"/>
        </w:rPr>
        <w:t xml:space="preserve">Please enclose a recent high-resolution </w:t>
      </w:r>
      <w:r w:rsidR="006062EC">
        <w:rPr>
          <w:rFonts w:ascii="Arial" w:hAnsi="Arial" w:cs="Arial"/>
          <w:i/>
          <w:sz w:val="18"/>
          <w:szCs w:val="18"/>
        </w:rPr>
        <w:t>portrait image of yourself</w:t>
      </w:r>
      <w:r w:rsidRPr="00AB25B6">
        <w:rPr>
          <w:rFonts w:ascii="Arial" w:hAnsi="Arial" w:cs="Arial"/>
          <w:i/>
          <w:sz w:val="18"/>
          <w:szCs w:val="18"/>
        </w:rPr>
        <w:t xml:space="preserve"> in .jpg format together with this completed form in Word Doc </w:t>
      </w:r>
      <w:r w:rsidR="003902D0">
        <w:rPr>
          <w:rFonts w:ascii="Arial" w:hAnsi="Arial" w:cs="Arial"/>
          <w:i/>
          <w:sz w:val="18"/>
          <w:szCs w:val="18"/>
        </w:rPr>
        <w:t xml:space="preserve">format </w:t>
      </w:r>
      <w:r w:rsidRPr="00AB25B6">
        <w:rPr>
          <w:rFonts w:ascii="Arial" w:hAnsi="Arial" w:cs="Arial"/>
          <w:i/>
          <w:sz w:val="18"/>
          <w:szCs w:val="18"/>
        </w:rPr>
        <w:t xml:space="preserve">and email it to </w:t>
      </w:r>
      <w:hyperlink r:id="rId9" w:history="1">
        <w:r w:rsidRPr="00AB25B6">
          <w:rPr>
            <w:rStyle w:val="Hyperlink"/>
            <w:rFonts w:ascii="Arial" w:hAnsi="Arial" w:cs="Arial"/>
            <w:i/>
            <w:sz w:val="18"/>
            <w:szCs w:val="18"/>
          </w:rPr>
          <w:t>secretariat@simc.com.sg</w:t>
        </w:r>
      </w:hyperlink>
      <w:r w:rsidRPr="00AB25B6">
        <w:rPr>
          <w:rFonts w:ascii="Arial" w:hAnsi="Arial" w:cs="Arial"/>
          <w:i/>
          <w:sz w:val="18"/>
          <w:szCs w:val="18"/>
        </w:rPr>
        <w:t>.</w:t>
      </w:r>
    </w:p>
    <w:p w14:paraId="39A539CE" w14:textId="77777777" w:rsidR="00804DDE" w:rsidRPr="009B32B8" w:rsidRDefault="00804DDE" w:rsidP="00804DDE">
      <w:pPr>
        <w:rPr>
          <w:rFonts w:ascii="Century Gothic" w:hAnsi="Century Gothic"/>
        </w:rPr>
      </w:pPr>
    </w:p>
    <w:p w14:paraId="77608602" w14:textId="77777777" w:rsidR="00A303E9" w:rsidRPr="009B32B8" w:rsidRDefault="00A303E9">
      <w:pPr>
        <w:rPr>
          <w:rFonts w:ascii="Century Gothic" w:hAnsi="Century Gothic"/>
        </w:rPr>
      </w:pPr>
    </w:p>
    <w:sectPr w:rsidR="00A303E9" w:rsidRPr="009B32B8" w:rsidSect="005C5184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9B7"/>
    <w:multiLevelType w:val="hybridMultilevel"/>
    <w:tmpl w:val="7ED6663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1875D7E"/>
    <w:multiLevelType w:val="hybridMultilevel"/>
    <w:tmpl w:val="B9C2BA10"/>
    <w:lvl w:ilvl="0" w:tplc="2774E216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EB2619"/>
    <w:multiLevelType w:val="hybridMultilevel"/>
    <w:tmpl w:val="B3569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E78E2"/>
    <w:multiLevelType w:val="hybridMultilevel"/>
    <w:tmpl w:val="8C3C8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16B"/>
    <w:multiLevelType w:val="hybridMultilevel"/>
    <w:tmpl w:val="ED8C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E17DE"/>
    <w:multiLevelType w:val="hybridMultilevel"/>
    <w:tmpl w:val="CE48485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4EFF5CE4"/>
    <w:multiLevelType w:val="hybridMultilevel"/>
    <w:tmpl w:val="DA629EF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BE07823"/>
    <w:multiLevelType w:val="hybridMultilevel"/>
    <w:tmpl w:val="B456C54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DB95D41"/>
    <w:multiLevelType w:val="hybridMultilevel"/>
    <w:tmpl w:val="A35A2AB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687B07AA"/>
    <w:multiLevelType w:val="hybridMultilevel"/>
    <w:tmpl w:val="7A4A019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69332A2C"/>
    <w:multiLevelType w:val="hybridMultilevel"/>
    <w:tmpl w:val="BC0C8E06"/>
    <w:lvl w:ilvl="0" w:tplc="0A72036C">
      <w:start w:val="4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97E592C"/>
    <w:multiLevelType w:val="hybridMultilevel"/>
    <w:tmpl w:val="7ACAF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265C6"/>
    <w:multiLevelType w:val="hybridMultilevel"/>
    <w:tmpl w:val="3ABEE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47866">
    <w:abstractNumId w:val="0"/>
  </w:num>
  <w:num w:numId="2" w16cid:durableId="873079208">
    <w:abstractNumId w:val="5"/>
  </w:num>
  <w:num w:numId="3" w16cid:durableId="1645158018">
    <w:abstractNumId w:val="6"/>
  </w:num>
  <w:num w:numId="4" w16cid:durableId="311448344">
    <w:abstractNumId w:val="7"/>
  </w:num>
  <w:num w:numId="5" w16cid:durableId="1241255062">
    <w:abstractNumId w:val="1"/>
  </w:num>
  <w:num w:numId="6" w16cid:durableId="539439502">
    <w:abstractNumId w:val="10"/>
  </w:num>
  <w:num w:numId="7" w16cid:durableId="61876366">
    <w:abstractNumId w:val="8"/>
  </w:num>
  <w:num w:numId="8" w16cid:durableId="150416678">
    <w:abstractNumId w:val="9"/>
  </w:num>
  <w:num w:numId="9" w16cid:durableId="1073433589">
    <w:abstractNumId w:val="12"/>
  </w:num>
  <w:num w:numId="10" w16cid:durableId="1789084753">
    <w:abstractNumId w:val="3"/>
  </w:num>
  <w:num w:numId="11" w16cid:durableId="856120417">
    <w:abstractNumId w:val="2"/>
  </w:num>
  <w:num w:numId="12" w16cid:durableId="1391659450">
    <w:abstractNumId w:val="11"/>
  </w:num>
  <w:num w:numId="13" w16cid:durableId="802893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B8"/>
    <w:rsid w:val="000329C1"/>
    <w:rsid w:val="000354A7"/>
    <w:rsid w:val="00046657"/>
    <w:rsid w:val="00056704"/>
    <w:rsid w:val="000820A8"/>
    <w:rsid w:val="00094280"/>
    <w:rsid w:val="000A1506"/>
    <w:rsid w:val="000E0CE8"/>
    <w:rsid w:val="000E567C"/>
    <w:rsid w:val="000F368B"/>
    <w:rsid w:val="000F4161"/>
    <w:rsid w:val="000F46B4"/>
    <w:rsid w:val="001142C1"/>
    <w:rsid w:val="001233E5"/>
    <w:rsid w:val="001478D7"/>
    <w:rsid w:val="00154A6D"/>
    <w:rsid w:val="0018109A"/>
    <w:rsid w:val="00181C0E"/>
    <w:rsid w:val="001950CF"/>
    <w:rsid w:val="00195C1B"/>
    <w:rsid w:val="001A334D"/>
    <w:rsid w:val="001B280E"/>
    <w:rsid w:val="001C6D19"/>
    <w:rsid w:val="001D7F61"/>
    <w:rsid w:val="001E5AC4"/>
    <w:rsid w:val="001E6791"/>
    <w:rsid w:val="001F7277"/>
    <w:rsid w:val="0020741D"/>
    <w:rsid w:val="00226788"/>
    <w:rsid w:val="00227A43"/>
    <w:rsid w:val="002330A6"/>
    <w:rsid w:val="0023415E"/>
    <w:rsid w:val="00234693"/>
    <w:rsid w:val="002626E4"/>
    <w:rsid w:val="002635FE"/>
    <w:rsid w:val="00274804"/>
    <w:rsid w:val="00287198"/>
    <w:rsid w:val="00316791"/>
    <w:rsid w:val="00326F4A"/>
    <w:rsid w:val="0033787D"/>
    <w:rsid w:val="00357025"/>
    <w:rsid w:val="00367556"/>
    <w:rsid w:val="003729D9"/>
    <w:rsid w:val="00377CD5"/>
    <w:rsid w:val="003902D0"/>
    <w:rsid w:val="0039686F"/>
    <w:rsid w:val="003A3184"/>
    <w:rsid w:val="003B33E7"/>
    <w:rsid w:val="003F621F"/>
    <w:rsid w:val="00414B00"/>
    <w:rsid w:val="004152A3"/>
    <w:rsid w:val="004238D1"/>
    <w:rsid w:val="00435033"/>
    <w:rsid w:val="004773A0"/>
    <w:rsid w:val="00481BE1"/>
    <w:rsid w:val="00486AF1"/>
    <w:rsid w:val="004A2968"/>
    <w:rsid w:val="004C7E9E"/>
    <w:rsid w:val="004F4950"/>
    <w:rsid w:val="004F4A54"/>
    <w:rsid w:val="00504F4F"/>
    <w:rsid w:val="00512651"/>
    <w:rsid w:val="00513D7C"/>
    <w:rsid w:val="005749E4"/>
    <w:rsid w:val="00587699"/>
    <w:rsid w:val="00590A67"/>
    <w:rsid w:val="00594F71"/>
    <w:rsid w:val="00595D62"/>
    <w:rsid w:val="0059657F"/>
    <w:rsid w:val="005A759C"/>
    <w:rsid w:val="005B507C"/>
    <w:rsid w:val="005C2963"/>
    <w:rsid w:val="005C34F3"/>
    <w:rsid w:val="005C5184"/>
    <w:rsid w:val="005C5CA5"/>
    <w:rsid w:val="005C6CD2"/>
    <w:rsid w:val="005D3787"/>
    <w:rsid w:val="005F4511"/>
    <w:rsid w:val="005F7649"/>
    <w:rsid w:val="006062EC"/>
    <w:rsid w:val="006173A0"/>
    <w:rsid w:val="0066677D"/>
    <w:rsid w:val="006D3436"/>
    <w:rsid w:val="006F7435"/>
    <w:rsid w:val="007104CB"/>
    <w:rsid w:val="00720F66"/>
    <w:rsid w:val="007353D8"/>
    <w:rsid w:val="00736BF0"/>
    <w:rsid w:val="007448C1"/>
    <w:rsid w:val="007710DD"/>
    <w:rsid w:val="00796A42"/>
    <w:rsid w:val="007A5AA9"/>
    <w:rsid w:val="007C1774"/>
    <w:rsid w:val="007C2B81"/>
    <w:rsid w:val="007D1520"/>
    <w:rsid w:val="007E21E0"/>
    <w:rsid w:val="007E4A4A"/>
    <w:rsid w:val="00802B82"/>
    <w:rsid w:val="00804DDE"/>
    <w:rsid w:val="00811D2C"/>
    <w:rsid w:val="00814B24"/>
    <w:rsid w:val="00831AA6"/>
    <w:rsid w:val="008323AB"/>
    <w:rsid w:val="00832699"/>
    <w:rsid w:val="00863FA0"/>
    <w:rsid w:val="008E59A1"/>
    <w:rsid w:val="008E6A82"/>
    <w:rsid w:val="00901A35"/>
    <w:rsid w:val="009041D0"/>
    <w:rsid w:val="0090749D"/>
    <w:rsid w:val="00926DBE"/>
    <w:rsid w:val="00945C52"/>
    <w:rsid w:val="009570DA"/>
    <w:rsid w:val="00960AB4"/>
    <w:rsid w:val="00992637"/>
    <w:rsid w:val="00997143"/>
    <w:rsid w:val="009A3A41"/>
    <w:rsid w:val="009A6BDE"/>
    <w:rsid w:val="009B06D8"/>
    <w:rsid w:val="009B32B8"/>
    <w:rsid w:val="00A11E8D"/>
    <w:rsid w:val="00A303E9"/>
    <w:rsid w:val="00A503AC"/>
    <w:rsid w:val="00A52353"/>
    <w:rsid w:val="00A57DEC"/>
    <w:rsid w:val="00A71AC5"/>
    <w:rsid w:val="00A77293"/>
    <w:rsid w:val="00A86B59"/>
    <w:rsid w:val="00A877BA"/>
    <w:rsid w:val="00A951DA"/>
    <w:rsid w:val="00A97360"/>
    <w:rsid w:val="00AB156B"/>
    <w:rsid w:val="00AB25B6"/>
    <w:rsid w:val="00AB2F18"/>
    <w:rsid w:val="00AD41D7"/>
    <w:rsid w:val="00AF6481"/>
    <w:rsid w:val="00B052D1"/>
    <w:rsid w:val="00B16989"/>
    <w:rsid w:val="00B343FA"/>
    <w:rsid w:val="00B476D0"/>
    <w:rsid w:val="00B52371"/>
    <w:rsid w:val="00B542F0"/>
    <w:rsid w:val="00B636FA"/>
    <w:rsid w:val="00B70751"/>
    <w:rsid w:val="00B751BC"/>
    <w:rsid w:val="00B9008B"/>
    <w:rsid w:val="00B958B4"/>
    <w:rsid w:val="00BA50A5"/>
    <w:rsid w:val="00BC1D37"/>
    <w:rsid w:val="00BC24E5"/>
    <w:rsid w:val="00BD0876"/>
    <w:rsid w:val="00BD201A"/>
    <w:rsid w:val="00BD30F8"/>
    <w:rsid w:val="00BE2D4B"/>
    <w:rsid w:val="00C07D1E"/>
    <w:rsid w:val="00C23B59"/>
    <w:rsid w:val="00C27843"/>
    <w:rsid w:val="00C3651A"/>
    <w:rsid w:val="00C44D68"/>
    <w:rsid w:val="00C71E2D"/>
    <w:rsid w:val="00C8171C"/>
    <w:rsid w:val="00C973C3"/>
    <w:rsid w:val="00CC0A85"/>
    <w:rsid w:val="00CC0FD0"/>
    <w:rsid w:val="00CC37C2"/>
    <w:rsid w:val="00CD6578"/>
    <w:rsid w:val="00D01AB2"/>
    <w:rsid w:val="00D11BD7"/>
    <w:rsid w:val="00D63D8D"/>
    <w:rsid w:val="00D769F0"/>
    <w:rsid w:val="00D84480"/>
    <w:rsid w:val="00D90A91"/>
    <w:rsid w:val="00D95DCD"/>
    <w:rsid w:val="00DD1AEF"/>
    <w:rsid w:val="00DD36F5"/>
    <w:rsid w:val="00DE6E24"/>
    <w:rsid w:val="00DF0D65"/>
    <w:rsid w:val="00E04FCA"/>
    <w:rsid w:val="00E14A3D"/>
    <w:rsid w:val="00E306B1"/>
    <w:rsid w:val="00E33142"/>
    <w:rsid w:val="00E54A37"/>
    <w:rsid w:val="00E67DDB"/>
    <w:rsid w:val="00E7355E"/>
    <w:rsid w:val="00E8665C"/>
    <w:rsid w:val="00E86DAD"/>
    <w:rsid w:val="00EA0FD3"/>
    <w:rsid w:val="00EA51CC"/>
    <w:rsid w:val="00EB6248"/>
    <w:rsid w:val="00ED4764"/>
    <w:rsid w:val="00EE2DB4"/>
    <w:rsid w:val="00F27B1A"/>
    <w:rsid w:val="00F44E51"/>
    <w:rsid w:val="00F805F5"/>
    <w:rsid w:val="00F81C28"/>
    <w:rsid w:val="00F84435"/>
    <w:rsid w:val="00FA1912"/>
    <w:rsid w:val="00FA33C8"/>
    <w:rsid w:val="00FA732E"/>
    <w:rsid w:val="00FB1021"/>
    <w:rsid w:val="00FC09D7"/>
    <w:rsid w:val="00FC6FE3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0BE6"/>
  <w15:chartTrackingRefBased/>
  <w15:docId w15:val="{75B6F484-995F-4D64-ACF1-982EBEDB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EastAsia" w:hAnsi="Calibri Light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2B8"/>
    <w:pPr>
      <w:spacing w:after="200" w:line="276" w:lineRule="auto"/>
    </w:pPr>
    <w:rPr>
      <w:rFonts w:asciiTheme="minorHAnsi" w:eastAsiaTheme="minorHAnsi" w:hAnsiTheme="minorHAnsi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19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2B8"/>
    <w:pPr>
      <w:spacing w:after="200" w:line="276" w:lineRule="auto"/>
    </w:pPr>
    <w:rPr>
      <w:rFonts w:asciiTheme="minorHAnsi" w:hAnsiTheme="minorHAnsi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4F4A54"/>
    <w:rPr>
      <w:color w:val="0000FF"/>
      <w:u w:val="single"/>
    </w:rPr>
  </w:style>
  <w:style w:type="paragraph" w:customStyle="1" w:styleId="Default">
    <w:name w:val="Default"/>
    <w:basedOn w:val="Normal"/>
    <w:rsid w:val="00F27B1A"/>
    <w:pPr>
      <w:autoSpaceDE w:val="0"/>
      <w:autoSpaceDN w:val="0"/>
    </w:pPr>
    <w:rPr>
      <w:rFonts w:ascii="Calibri" w:eastAsiaTheme="minorEastAsia" w:hAnsi="Calibri" w:cs="Calibri"/>
      <w:color w:val="000000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13D7C"/>
    <w:rPr>
      <w:color w:val="605E5C"/>
      <w:shd w:val="clear" w:color="auto" w:fill="E1DFDD"/>
    </w:rPr>
  </w:style>
  <w:style w:type="character" w:customStyle="1" w:styleId="Gold">
    <w:name w:val="Gold"/>
    <w:rsid w:val="00802B82"/>
    <w:rPr>
      <w:color w:val="899138"/>
      <w:sz w:val="20"/>
    </w:rPr>
  </w:style>
  <w:style w:type="character" w:customStyle="1" w:styleId="None">
    <w:name w:val="None"/>
    <w:rsid w:val="00802B82"/>
  </w:style>
  <w:style w:type="paragraph" w:styleId="ListParagraph">
    <w:name w:val="List Paragraph"/>
    <w:basedOn w:val="Normal"/>
    <w:uiPriority w:val="34"/>
    <w:qFormat/>
    <w:rsid w:val="00802B82"/>
    <w:pPr>
      <w:ind w:leftChars="400" w:left="800"/>
    </w:pPr>
  </w:style>
  <w:style w:type="paragraph" w:customStyle="1" w:styleId="1">
    <w:name w:val="표준1"/>
    <w:rsid w:val="00C07D1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198"/>
    <w:rPr>
      <w:rFonts w:asciiTheme="majorHAnsi" w:eastAsiaTheme="majorEastAsia" w:hAnsiTheme="majorHAnsi" w:cstheme="majorBidi"/>
      <w:lang w:eastAsia="en-US"/>
    </w:rPr>
  </w:style>
  <w:style w:type="character" w:customStyle="1" w:styleId="mr1">
    <w:name w:val="mr1"/>
    <w:basedOn w:val="DefaultParagraphFont"/>
    <w:rsid w:val="004238D1"/>
  </w:style>
  <w:style w:type="character" w:customStyle="1" w:styleId="visually-hidden">
    <w:name w:val="visually-hidden"/>
    <w:basedOn w:val="DefaultParagraphFont"/>
    <w:rsid w:val="004238D1"/>
  </w:style>
  <w:style w:type="character" w:customStyle="1" w:styleId="t-14">
    <w:name w:val="t-14"/>
    <w:basedOn w:val="DefaultParagraphFont"/>
    <w:rsid w:val="004238D1"/>
  </w:style>
  <w:style w:type="character" w:customStyle="1" w:styleId="apple-converted-space">
    <w:name w:val="apple-converted-space"/>
    <w:basedOn w:val="DefaultParagraphFont"/>
    <w:rsid w:val="0042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cretariat@simc.com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e1668-5850-416b-972f-1353a6b3696e">
      <Terms xmlns="http://schemas.microsoft.com/office/infopath/2007/PartnerControls"/>
    </lcf76f155ced4ddcb4097134ff3c332f>
    <TaxCatchAll xmlns="d2190ece-2003-4746-a1cb-a7e0e745aa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AB14EA0506B4BBBFF38D5BEA3A799" ma:contentTypeVersion="16" ma:contentTypeDescription="Create a new document." ma:contentTypeScope="" ma:versionID="95a5acb9ecf4964b332b4b3a4ec59d63">
  <xsd:schema xmlns:xsd="http://www.w3.org/2001/XMLSchema" xmlns:xs="http://www.w3.org/2001/XMLSchema" xmlns:p="http://schemas.microsoft.com/office/2006/metadata/properties" xmlns:ns2="8e4e1668-5850-416b-972f-1353a6b3696e" xmlns:ns3="d2190ece-2003-4746-a1cb-a7e0e745aace" targetNamespace="http://schemas.microsoft.com/office/2006/metadata/properties" ma:root="true" ma:fieldsID="db5d10d33231bcb9b260abb57626f52b" ns2:_="" ns3:_="">
    <xsd:import namespace="8e4e1668-5850-416b-972f-1353a6b3696e"/>
    <xsd:import namespace="d2190ece-2003-4746-a1cb-a7e0e745a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1668-5850-416b-972f-1353a6b36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693cf7-3054-4638-b632-af3a13733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0ece-2003-4746-a1cb-a7e0e745a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4a0a8d-a0cc-4183-afae-1fa24ef072b7}" ma:internalName="TaxCatchAll" ma:showField="CatchAllData" ma:web="d2190ece-2003-4746-a1cb-a7e0e745a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6CBB8-F2BB-41A0-8DED-1E6B84092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42D35-B385-4F6B-BA1F-44814DA75839}">
  <ds:schemaRefs>
    <ds:schemaRef ds:uri="http://schemas.microsoft.com/office/2006/metadata/properties"/>
    <ds:schemaRef ds:uri="http://schemas.microsoft.com/office/infopath/2007/PartnerControls"/>
    <ds:schemaRef ds:uri="8e4e1668-5850-416b-972f-1353a6b3696e"/>
    <ds:schemaRef ds:uri="d2190ece-2003-4746-a1cb-a7e0e745aace"/>
  </ds:schemaRefs>
</ds:datastoreItem>
</file>

<file path=customXml/itemProps3.xml><?xml version="1.0" encoding="utf-8"?>
<ds:datastoreItem xmlns:ds="http://schemas.openxmlformats.org/officeDocument/2006/customXml" ds:itemID="{F0275842-9CB4-4BC5-BF5B-CCD5372C3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1668-5850-416b-972f-1353a6b3696e"/>
    <ds:schemaRef ds:uri="d2190ece-2003-4746-a1cb-a7e0e745a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Zhuomin</dc:creator>
  <cp:keywords/>
  <dc:description/>
  <cp:lastModifiedBy>Natalie MORRIS-SHARMA</cp:lastModifiedBy>
  <cp:revision>3</cp:revision>
  <cp:lastPrinted>2023-05-17T09:02:00Z</cp:lastPrinted>
  <dcterms:created xsi:type="dcterms:W3CDTF">2024-04-11T22:35:00Z</dcterms:created>
  <dcterms:modified xsi:type="dcterms:W3CDTF">2024-04-12T01:06:00Z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0x010100637AB14EA0506B4BBBFF38D5BEA3A799</vt:lpwstr>
  </property>
  <property fmtid="{D5CDD505-2E9C-101B-9397-08002B2CF9AE}" pid="3" name="MediaServiceImageTags">
    <vt:lpwstr/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2024-04-11T22:35:07Z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cb22072e-89fa-48ed-80f7-0688bba6f791</vt:lpwstr>
  </property>
  <property fmtid="{D5CDD505-2E9C-101B-9397-08002B2CF9AE}" pid="10" name="MSIP_Label_5434c4c7-833e-41e4-b0ab-cdb227a2f6f7_ContentBits">
    <vt:lpwstr>0</vt:lpwstr>
  </property>
</Properties>
</file>